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Portaria nº 5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de 2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novembro de 2023.</w:t>
      </w:r>
    </w:p>
    <w:p>
      <w:pPr>
        <w:pStyle w:val="4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rPr>
          <w:sz w:val="22"/>
          <w:szCs w:val="2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left="4800" w:leftChars="2000" w:right="0" w:firstLine="0" w:firstLineChars="0"/>
        <w:jc w:val="both"/>
        <w:rPr>
          <w:rFonts w:hint="default"/>
          <w:b/>
          <w:bCs/>
          <w:sz w:val="22"/>
          <w:szCs w:val="22"/>
          <w:lang w:val="pt-BR"/>
        </w:rPr>
      </w:pPr>
      <w:r>
        <w:rPr>
          <w:rFonts w:hint="default" w:ascii="Arial" w:hAnsi="Arial" w:cs="Calibri"/>
          <w:b/>
          <w:bCs/>
          <w:color w:val="000000"/>
          <w:sz w:val="22"/>
          <w:szCs w:val="22"/>
          <w:lang w:val="pt-BR"/>
        </w:rPr>
        <w:t xml:space="preserve">Decreta ponto facultativo no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Conselho de Arquitetura e Urbanismo de Goiás – CAU/GO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O Presidente do Conselho de Arquitetura e Urbanismo de Goiás CAU/GO</w:t>
      </w:r>
      <w:r>
        <w:rPr>
          <w:rFonts w:ascii="Arial" w:hAnsi="Arial" w:cs="Calibri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left="0" w:right="0" w:firstLine="720" w:firstLineChars="0"/>
        <w:jc w:val="both"/>
        <w:rPr>
          <w:rFonts w:ascii="Arial" w:hAnsi="Arial" w:eastAsia="MS Mincho" w:cs="Calibri"/>
          <w:color w:val="000000"/>
          <w:sz w:val="22"/>
          <w:szCs w:val="22"/>
        </w:rPr>
      </w:pPr>
      <w:r>
        <w:rPr>
          <w:rFonts w:ascii="Arial" w:hAnsi="Arial" w:eastAsia="MS Mincho" w:cs="Calibri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eastAsia="MS Mincho" w:cs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que determina a Deliberação Plenária – DPL n.º 270/2022 CAU/GO, de 16/01/2023</w:t>
      </w:r>
      <w:r>
        <w:rPr>
          <w:rFonts w:ascii="Arial" w:hAnsi="Arial" w:eastAsia="MS Mincho" w:cs="Calibri"/>
          <w:color w:val="000000"/>
          <w:sz w:val="22"/>
          <w:szCs w:val="22"/>
        </w:rPr>
        <w:t>;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left="0" w:right="0" w:firstLine="720" w:firstLineChars="0"/>
        <w:jc w:val="both"/>
        <w:rPr>
          <w:rFonts w:ascii="Arial" w:hAnsi="Arial" w:eastAsia="MS Mincho" w:cs="Calibri"/>
          <w:color w:val="000000"/>
          <w:sz w:val="22"/>
          <w:szCs w:val="22"/>
        </w:rPr>
      </w:pPr>
      <w:r>
        <w:rPr>
          <w:rFonts w:ascii="Arial" w:hAnsi="Arial" w:eastAsia="MS Mincho" w:cs="Calibri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eastAsia="MS Mincho" w:cs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feriados nacionais, estaduais e municipais para o ano de 2023</w:t>
      </w:r>
      <w:r>
        <w:rPr>
          <w:rFonts w:ascii="Arial" w:hAnsi="Arial" w:eastAsia="MS Mincho" w:cs="Calibri"/>
          <w:color w:val="000000"/>
          <w:sz w:val="22"/>
          <w:szCs w:val="22"/>
        </w:rPr>
        <w:t>;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left="0" w:right="0" w:firstLine="720" w:firstLineChars="0"/>
        <w:jc w:val="both"/>
        <w:rPr>
          <w:rFonts w:ascii="Arial" w:hAnsi="Arial" w:eastAsia="MS Mincho" w:cs="Calibri"/>
          <w:color w:val="000000"/>
          <w:sz w:val="22"/>
          <w:szCs w:val="22"/>
        </w:rPr>
      </w:pPr>
      <w:r>
        <w:rPr>
          <w:rFonts w:ascii="Arial" w:hAnsi="Arial" w:eastAsia="MS Mincho" w:cs="Calibri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eastAsia="MS Mincho" w:cs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 Portaria CAU/GO nº </w:t>
      </w:r>
      <w:r>
        <w:rPr>
          <w:rFonts w:hint="default" w:ascii="Arial" w:hAnsi="Arial" w:cs="Arial"/>
          <w:b w:val="0"/>
          <w:bCs w:val="0"/>
          <w:sz w:val="22"/>
          <w:szCs w:val="22"/>
        </w:rPr>
        <w:t>04, de 17 de janeiro de 2023</w:t>
      </w:r>
      <w:r>
        <w:rPr>
          <w:rFonts w:ascii="Arial" w:hAnsi="Arial" w:eastAsia="MS Mincho" w:cs="Calibri"/>
          <w:color w:val="000000"/>
          <w:sz w:val="22"/>
          <w:szCs w:val="22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firstLine="1134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left="0" w:right="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Fica decretado ponto facultativo no Conselho de Arquitetura e Urbanismo de Goiás – CAU/GO, entre os dias 27 a 29 de dezembro de 2023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pt-BR"/>
        </w:rPr>
        <w:t xml:space="preserve">, </w:t>
      </w:r>
      <w:r>
        <w:rPr>
          <w:rFonts w:hint="default" w:ascii="Helvetica" w:hAnsi="Helvetica" w:eastAsia="Helvetica"/>
          <w:sz w:val="22"/>
          <w:szCs w:val="24"/>
        </w:rPr>
        <w:t>recesso final de ano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>
      <w:pPr>
        <w:pStyle w:val="4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both"/>
        <w:rPr>
          <w:rFonts w:ascii="Arial" w:hAnsi="Arial" w:eastAsia="MS Mincho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>
        <w:rPr>
          <w:rFonts w:ascii="Arial" w:hAnsi="Arial" w:cs="Arial"/>
          <w:color w:val="000000"/>
          <w:sz w:val="22"/>
          <w:szCs w:val="22"/>
        </w:rPr>
        <w:t>Esta Portaria entra em vigor na presente data.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pStyle w:val="4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line="360" w:lineRule="auto"/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  <w:bookmarkStart w:id="0" w:name="_GoBack"/>
      <w:bookmarkEnd w:id="0"/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2549" w:right="1701" w:bottom="1982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-1102995</wp:posOffset>
          </wp:positionH>
          <wp:positionV relativeFrom="paragraph">
            <wp:posOffset>-744855</wp:posOffset>
          </wp:positionV>
          <wp:extent cx="7612380" cy="917575"/>
          <wp:effectExtent l="0" t="0" r="0" b="0"/>
          <wp:wrapNone/>
          <wp:docPr id="19710823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08236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214" cy="91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-1082040</wp:posOffset>
          </wp:positionH>
          <wp:positionV relativeFrom="margin">
            <wp:posOffset>-1622425</wp:posOffset>
          </wp:positionV>
          <wp:extent cx="7553325" cy="1257300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99E"/>
    <w:rsid w:val="00040779"/>
    <w:rsid w:val="000667E0"/>
    <w:rsid w:val="000858AA"/>
    <w:rsid w:val="000E4D4D"/>
    <w:rsid w:val="000F0706"/>
    <w:rsid w:val="000F4A72"/>
    <w:rsid w:val="0010455B"/>
    <w:rsid w:val="00114A78"/>
    <w:rsid w:val="001319BD"/>
    <w:rsid w:val="001374AA"/>
    <w:rsid w:val="00157CF0"/>
    <w:rsid w:val="001661EA"/>
    <w:rsid w:val="00182428"/>
    <w:rsid w:val="001D47B3"/>
    <w:rsid w:val="002179D7"/>
    <w:rsid w:val="002842B3"/>
    <w:rsid w:val="002C764D"/>
    <w:rsid w:val="00316577"/>
    <w:rsid w:val="003D2F42"/>
    <w:rsid w:val="00405254"/>
    <w:rsid w:val="004F32B6"/>
    <w:rsid w:val="00563677"/>
    <w:rsid w:val="005A6001"/>
    <w:rsid w:val="005D6737"/>
    <w:rsid w:val="0061292E"/>
    <w:rsid w:val="00622DBB"/>
    <w:rsid w:val="00640F9A"/>
    <w:rsid w:val="00695C48"/>
    <w:rsid w:val="006969B2"/>
    <w:rsid w:val="006C53E1"/>
    <w:rsid w:val="006C7423"/>
    <w:rsid w:val="006D6CEB"/>
    <w:rsid w:val="00753EB2"/>
    <w:rsid w:val="007C4991"/>
    <w:rsid w:val="007F1741"/>
    <w:rsid w:val="008206FD"/>
    <w:rsid w:val="00876680"/>
    <w:rsid w:val="00880A35"/>
    <w:rsid w:val="008B76BC"/>
    <w:rsid w:val="008D734C"/>
    <w:rsid w:val="00971FAD"/>
    <w:rsid w:val="00973182"/>
    <w:rsid w:val="00A02251"/>
    <w:rsid w:val="00A95548"/>
    <w:rsid w:val="00AF777B"/>
    <w:rsid w:val="00B32ABD"/>
    <w:rsid w:val="00BB3214"/>
    <w:rsid w:val="00C33BF2"/>
    <w:rsid w:val="00CA5806"/>
    <w:rsid w:val="00CD6385"/>
    <w:rsid w:val="00CF63F8"/>
    <w:rsid w:val="00D35A0E"/>
    <w:rsid w:val="00D44C11"/>
    <w:rsid w:val="00D62B75"/>
    <w:rsid w:val="00D8420C"/>
    <w:rsid w:val="00DA4D2F"/>
    <w:rsid w:val="00DE6C38"/>
    <w:rsid w:val="00E110B5"/>
    <w:rsid w:val="00E33552"/>
    <w:rsid w:val="00E71A01"/>
    <w:rsid w:val="00EB64ED"/>
    <w:rsid w:val="00F66BD9"/>
    <w:rsid w:val="00FB065B"/>
    <w:rsid w:val="00FC7A25"/>
    <w:rsid w:val="00FF2D69"/>
    <w:rsid w:val="061379FD"/>
    <w:rsid w:val="0806102D"/>
    <w:rsid w:val="12CB1D08"/>
    <w:rsid w:val="1EC575CE"/>
    <w:rsid w:val="1F382AD0"/>
    <w:rsid w:val="283334F5"/>
    <w:rsid w:val="29A86CA8"/>
    <w:rsid w:val="2BB5629D"/>
    <w:rsid w:val="3A5A3230"/>
    <w:rsid w:val="558551ED"/>
    <w:rsid w:val="5C2D3FFE"/>
    <w:rsid w:val="629E4B04"/>
    <w:rsid w:val="69190C70"/>
    <w:rsid w:val="721177EE"/>
    <w:rsid w:val="73752B27"/>
    <w:rsid w:val="74730C11"/>
    <w:rsid w:val="749D3681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Cambria" w:hAnsi="Cambria" w:eastAsia="MS Mincho" w:cs="Cambri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6"/>
    <w:rPr>
      <w:rFonts w:cs="Times New Roman"/>
      <w:b/>
      <w:bCs/>
    </w:rPr>
  </w:style>
  <w:style w:type="character" w:styleId="5">
    <w:name w:val="Hyperlink"/>
    <w:qFormat/>
    <w:uiPriority w:val="6"/>
    <w:rPr>
      <w:color w:val="000080"/>
      <w:u w:val="single"/>
    </w:rPr>
  </w:style>
  <w:style w:type="paragraph" w:styleId="6">
    <w:name w:val="List"/>
    <w:basedOn w:val="7"/>
    <w:qFormat/>
    <w:uiPriority w:val="7"/>
    <w:rPr>
      <w:rFonts w:cs="Mangal"/>
    </w:rPr>
  </w:style>
  <w:style w:type="paragraph" w:styleId="7">
    <w:name w:val="Body Text"/>
    <w:basedOn w:val="1"/>
    <w:qFormat/>
    <w:uiPriority w:val="7"/>
    <w:pPr>
      <w:spacing w:after="120"/>
    </w:pPr>
  </w:style>
  <w:style w:type="paragraph" w:styleId="8">
    <w:name w:val="Normal (Web)"/>
    <w:basedOn w:val="1"/>
    <w:uiPriority w:val="0"/>
    <w:rPr>
      <w:szCs w:val="24"/>
    </w:rPr>
  </w:style>
  <w:style w:type="paragraph" w:styleId="9">
    <w:name w:val="header"/>
    <w:basedOn w:val="1"/>
    <w:qFormat/>
    <w:uiPriority w:val="6"/>
    <w:pPr>
      <w:tabs>
        <w:tab w:val="center" w:pos="4320"/>
        <w:tab w:val="right" w:pos="8640"/>
      </w:tabs>
    </w:pPr>
  </w:style>
  <w:style w:type="paragraph" w:styleId="10">
    <w:name w:val="footer"/>
    <w:basedOn w:val="1"/>
    <w:qFormat/>
    <w:uiPriority w:val="6"/>
    <w:pPr>
      <w:tabs>
        <w:tab w:val="center" w:pos="4320"/>
        <w:tab w:val="right" w:pos="8640"/>
      </w:tabs>
    </w:pPr>
  </w:style>
  <w:style w:type="paragraph" w:styleId="11">
    <w:name w:val="caption"/>
    <w:basedOn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character" w:customStyle="1" w:styleId="12">
    <w:name w:val="Texto de balão Char"/>
    <w:qFormat/>
    <w:uiPriority w:val="7"/>
    <w:rPr>
      <w:rFonts w:ascii="Tahoma" w:hAnsi="Tahoma" w:eastAsia="MS Mincho" w:cs="Tahoma"/>
      <w:sz w:val="16"/>
      <w:szCs w:val="16"/>
      <w:lang w:eastAsia="zh-CN"/>
    </w:rPr>
  </w:style>
  <w:style w:type="character" w:customStyle="1" w:styleId="13">
    <w:name w:val="WW-Absatz-Standardschriftart111111111111111"/>
    <w:qFormat/>
    <w:uiPriority w:val="2"/>
  </w:style>
  <w:style w:type="character" w:customStyle="1" w:styleId="14">
    <w:name w:val="WW-Absatz-Standardschriftart1111111111111111"/>
    <w:qFormat/>
    <w:uiPriority w:val="2"/>
  </w:style>
  <w:style w:type="character" w:customStyle="1" w:styleId="15">
    <w:name w:val="WW-Absatz-Standardschriftart111111111111"/>
    <w:qFormat/>
    <w:uiPriority w:val="2"/>
  </w:style>
  <w:style w:type="character" w:customStyle="1" w:styleId="16">
    <w:name w:val="WW-Absatz-Standardschriftart111111111111111111"/>
    <w:qFormat/>
    <w:uiPriority w:val="2"/>
  </w:style>
  <w:style w:type="character" w:customStyle="1" w:styleId="17">
    <w:name w:val="WW-Absatz-Standardschriftart1111111"/>
    <w:qFormat/>
    <w:uiPriority w:val="2"/>
  </w:style>
  <w:style w:type="character" w:customStyle="1" w:styleId="18">
    <w:name w:val="WW-Absatz-Standardschriftart111"/>
    <w:qFormat/>
    <w:uiPriority w:val="2"/>
  </w:style>
  <w:style w:type="character" w:customStyle="1" w:styleId="19">
    <w:name w:val="WW-Absatz-Standardschriftart111111"/>
    <w:qFormat/>
    <w:uiPriority w:val="2"/>
  </w:style>
  <w:style w:type="character" w:customStyle="1" w:styleId="20">
    <w:name w:val="Cabeçalho Char"/>
    <w:qFormat/>
    <w:uiPriority w:val="6"/>
  </w:style>
  <w:style w:type="character" w:customStyle="1" w:styleId="21">
    <w:name w:val="Fonte parág. padrão1"/>
    <w:qFormat/>
    <w:uiPriority w:val="6"/>
  </w:style>
  <w:style w:type="character" w:customStyle="1" w:styleId="22">
    <w:name w:val="WW-Absatz-Standardschriftart1"/>
    <w:qFormat/>
    <w:uiPriority w:val="2"/>
  </w:style>
  <w:style w:type="character" w:customStyle="1" w:styleId="23">
    <w:name w:val="WW-Absatz-Standardschriftart1111111111"/>
    <w:qFormat/>
    <w:uiPriority w:val="2"/>
  </w:style>
  <w:style w:type="character" w:customStyle="1" w:styleId="24">
    <w:name w:val="Rodapé Char"/>
    <w:qFormat/>
    <w:uiPriority w:val="6"/>
  </w:style>
  <w:style w:type="character" w:customStyle="1" w:styleId="25">
    <w:name w:val="WW-Absatz-Standardschriftart11111111111111111"/>
    <w:qFormat/>
    <w:uiPriority w:val="2"/>
  </w:style>
  <w:style w:type="character" w:customStyle="1" w:styleId="26">
    <w:name w:val="WW-Absatz-Standardschriftart11111111111111"/>
    <w:qFormat/>
    <w:uiPriority w:val="2"/>
  </w:style>
  <w:style w:type="character" w:customStyle="1" w:styleId="27">
    <w:name w:val="WW-Absatz-Standardschriftart11"/>
    <w:qFormat/>
    <w:uiPriority w:val="2"/>
  </w:style>
  <w:style w:type="character" w:customStyle="1" w:styleId="28">
    <w:name w:val="WW-Absatz-Standardschriftart"/>
    <w:qFormat/>
    <w:uiPriority w:val="2"/>
  </w:style>
  <w:style w:type="character" w:customStyle="1" w:styleId="29">
    <w:name w:val="WW-Absatz-Standardschriftart1111111111111"/>
    <w:qFormat/>
    <w:uiPriority w:val="2"/>
  </w:style>
  <w:style w:type="character" w:customStyle="1" w:styleId="30">
    <w:name w:val="Fonte parág. padrão11"/>
    <w:qFormat/>
    <w:uiPriority w:val="6"/>
  </w:style>
  <w:style w:type="character" w:customStyle="1" w:styleId="31">
    <w:name w:val="Absatz-Standardschriftart"/>
    <w:qFormat/>
    <w:uiPriority w:val="7"/>
  </w:style>
  <w:style w:type="character" w:customStyle="1" w:styleId="32">
    <w:name w:val="WW-Absatz-Standardschriftart1111"/>
    <w:qFormat/>
    <w:uiPriority w:val="2"/>
  </w:style>
  <w:style w:type="character" w:customStyle="1" w:styleId="33">
    <w:name w:val="WW-Absatz-Standardschriftart11111111111"/>
    <w:qFormat/>
    <w:uiPriority w:val="2"/>
  </w:style>
  <w:style w:type="character" w:customStyle="1" w:styleId="34">
    <w:name w:val="WW-Absatz-Standardschriftart111111111"/>
    <w:qFormat/>
    <w:uiPriority w:val="2"/>
  </w:style>
  <w:style w:type="character" w:customStyle="1" w:styleId="35">
    <w:name w:val="WW-Absatz-Standardschriftart11111"/>
    <w:qFormat/>
    <w:uiPriority w:val="2"/>
  </w:style>
  <w:style w:type="character" w:customStyle="1" w:styleId="36">
    <w:name w:val="WW-Absatz-Standardschriftart11111111"/>
    <w:qFormat/>
    <w:uiPriority w:val="2"/>
  </w:style>
  <w:style w:type="paragraph" w:customStyle="1" w:styleId="37">
    <w:name w:val="Normal (Web)1"/>
    <w:basedOn w:val="1"/>
    <w:uiPriority w:val="7"/>
    <w:pPr>
      <w:spacing w:before="280" w:after="280"/>
    </w:pPr>
    <w:rPr>
      <w:rFonts w:ascii="Times New Roman" w:hAnsi="Times New Roman" w:eastAsia="Times New Roman" w:cs="Times New Roman"/>
    </w:rPr>
  </w:style>
  <w:style w:type="paragraph" w:styleId="38">
    <w:name w:val="List Paragraph"/>
    <w:basedOn w:val="1"/>
    <w:qFormat/>
    <w:uiPriority w:val="1"/>
    <w:pPr>
      <w:spacing w:before="121"/>
      <w:ind w:left="122"/>
      <w:jc w:val="both"/>
    </w:pPr>
  </w:style>
  <w:style w:type="paragraph" w:customStyle="1" w:styleId="39">
    <w:name w:val="Texto de balão1"/>
    <w:basedOn w:val="1"/>
    <w:qFormat/>
    <w:uiPriority w:val="7"/>
    <w:rPr>
      <w:rFonts w:ascii="Tahoma" w:hAnsi="Tahoma" w:cs="Tahoma"/>
      <w:sz w:val="16"/>
      <w:szCs w:val="16"/>
    </w:rPr>
  </w:style>
  <w:style w:type="paragraph" w:customStyle="1" w:styleId="40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41">
    <w:name w:val="Sem Espaçamento1"/>
    <w:qFormat/>
    <w:uiPriority w:val="6"/>
    <w:pPr>
      <w:widowControl w:val="0"/>
      <w:suppressAutoHyphens/>
    </w:pPr>
    <w:rPr>
      <w:rFonts w:ascii="Cambria" w:hAnsi="Cambria" w:eastAsia="MS Mincho" w:cs="Cambria"/>
      <w:sz w:val="24"/>
      <w:szCs w:val="24"/>
      <w:lang w:val="pt-BR" w:eastAsia="zh-CN" w:bidi="ar-SA"/>
    </w:rPr>
  </w:style>
  <w:style w:type="paragraph" w:customStyle="1" w:styleId="42">
    <w:name w:val="Título11"/>
    <w:basedOn w:val="1"/>
    <w:next w:val="7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3">
    <w:name w:val="Título1"/>
    <w:basedOn w:val="1"/>
    <w:next w:val="7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4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Cambria" w:hAnsi="Cambria" w:eastAsia="MS Mincho" w:cs="Times New Roman"/>
      <w:kern w:val="3"/>
      <w:sz w:val="24"/>
      <w:szCs w:val="24"/>
      <w:lang w:val="pt-BR" w:eastAsia="zh-CN" w:bidi="ar-SA"/>
    </w:rPr>
  </w:style>
  <w:style w:type="paragraph" w:customStyle="1" w:styleId="4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SimSun" w:cs="Arial"/>
      <w:color w:val="000000"/>
      <w:sz w:val="24"/>
      <w:szCs w:val="24"/>
      <w:lang w:val="pt-BR" w:eastAsia="pt-BR" w:bidi="ar-SA"/>
    </w:rPr>
  </w:style>
  <w:style w:type="paragraph" w:customStyle="1" w:styleId="46">
    <w:name w:val="x_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1127</Characters>
  <Lines>9</Lines>
  <Paragraphs>2</Paragraphs>
  <TotalTime>7</TotalTime>
  <ScaleCrop>false</ScaleCrop>
  <LinksUpToDate>false</LinksUpToDate>
  <CharactersWithSpaces>1333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2023-10-05T15:00:00Z</dcterms:created>
  <dc:creator>Financeiro</dc:creator>
  <cp:lastModifiedBy>lais</cp:lastModifiedBy>
  <cp:lastPrinted>2023-09-15T15:27:00Z</cp:lastPrinted>
  <dcterms:modified xsi:type="dcterms:W3CDTF">2023-11-27T15:45:26Z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31882E6E85B745C88CC6C42E7EB36A26</vt:lpwstr>
  </property>
</Properties>
</file>