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 xml:space="preserve">PORTARIA NORMATIVA Nº 14, DE </w:t>
      </w:r>
      <w:r>
        <w:rPr>
          <w:rFonts w:hint="default" w:ascii="Arial" w:hAnsi="Arial" w:eastAsia="Times New Roman" w:cs="Arial"/>
          <w:b/>
          <w:bCs/>
          <w:sz w:val="22"/>
          <w:szCs w:val="22"/>
          <w:lang w:val="en-US" w:eastAsia="pt-BR"/>
        </w:rPr>
        <w:t xml:space="preserve">03 </w:t>
      </w:r>
      <w:bookmarkStart w:id="0" w:name="_GoBack"/>
      <w:bookmarkEnd w:id="0"/>
      <w:r>
        <w:rPr>
          <w:rFonts w:hint="default" w:ascii="Arial" w:hAnsi="Arial" w:eastAsia="Times New Roman" w:cs="Arial"/>
          <w:b/>
          <w:bCs/>
          <w:sz w:val="22"/>
          <w:szCs w:val="22"/>
          <w:lang w:val="en-US" w:eastAsia="pt-BR"/>
        </w:rPr>
        <w:t>DE JULHO</w:t>
      </w: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 xml:space="preserve"> DE 2023.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ind w:left="3969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ind w:left="3969"/>
        <w:jc w:val="both"/>
        <w:rPr>
          <w:rFonts w:ascii="Arial" w:hAnsi="Arial" w:eastAsia="Times New Roman" w:cs="Arial"/>
          <w:b/>
          <w:bCs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Dispõe sobre a regulamentação da jornada de trabalho híbrido, presencial e remoto, no âmbito do CAU/GO e dá outras providências.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ind w:left="3969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 xml:space="preserve">O </w:t>
      </w:r>
      <w:r>
        <w:rPr>
          <w:rFonts w:ascii="Arial" w:hAnsi="Arial" w:eastAsia="Times New Roman" w:cs="Arial"/>
          <w:bCs/>
          <w:sz w:val="22"/>
          <w:szCs w:val="22"/>
          <w:lang w:eastAsia="pt-BR"/>
        </w:rPr>
        <w:t>Presidente do Conselho de Arquitetura e Urbanismo de Goiás (CAU/GO)</w:t>
      </w:r>
      <w:r>
        <w:rPr>
          <w:rFonts w:ascii="Arial" w:hAnsi="Arial" w:eastAsia="Times New Roman" w:cs="Arial"/>
          <w:sz w:val="22"/>
          <w:szCs w:val="22"/>
          <w:lang w:eastAsia="pt-BR"/>
        </w:rPr>
        <w:t>, no uso das atribuições que lhe conferem o art. 35, inciso III, da Lei nº 12.378, de 31 de dezembro de 2010, e os artigos 4º, inciso XI, do Regimento Interno do CAU/GO, aprovado pela Deliberação Plenária DP nº 94/2018, define que: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Considerando que a regulamentação do trabalho remoto, foi inserida por meio da Lei nº 13.467, de 13 de julho de 2017, na Consolidação das Leis do Trabalho, através dos artigos 75 A, 75 B e 75;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Considerando o princípio da eficiência, previsto no art. 37, da Constituição Federal;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Considerando a digitalização total dos processos internos a partir de janeiro de 2023 no âmbito do CAU/GO e a manutenção da rede VPN para acesso aos dados do servidor à distância por todos os conselheiros, empregados e estagiários;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Considerando a existência de sistemas digitais de comunicação e controle de atividades disponível que podem ser utilizados pelos conselheiros, empregados e estagiários;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Considerando a necessidade de regulamentar o trabalho presencial e remoto no âmbito do CAU/GO com as devidas definições de procedimentos, critérios e requisitos para a sua implementação, mediante controle de acesso e avaliação permanente do desempenho e das condições de trabalho;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b/>
          <w:bCs/>
          <w:sz w:val="22"/>
          <w:szCs w:val="22"/>
          <w:lang w:eastAsia="pt-BR"/>
        </w:rPr>
      </w:pP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b/>
          <w:bCs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pt-BR"/>
        </w:rPr>
        <w:t>RESOLVE: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b/>
          <w:bCs/>
          <w:sz w:val="22"/>
          <w:szCs w:val="22"/>
          <w:lang w:eastAsia="pt-BR"/>
        </w:rPr>
      </w:pP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contextualSpacing w:val="0"/>
        <w:jc w:val="center"/>
        <w:rPr>
          <w:rFonts w:ascii="Arial" w:hAnsi="Arial" w:eastAsia="Times New Roman" w:cs="Arial"/>
          <w:lang w:eastAsia="pt-BR"/>
        </w:rPr>
      </w:pP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contextualSpacing w:val="0"/>
        <w:jc w:val="center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CAPÍTULO I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center"/>
        <w:rPr>
          <w:rFonts w:ascii="Arial" w:hAnsi="Arial" w:eastAsia="Times New Roman" w:cs="Arial"/>
          <w:b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DAS DISPOSIÇÕES PRELIMINARES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1º</w:t>
      </w:r>
      <w:r>
        <w:rPr>
          <w:rFonts w:ascii="Arial" w:hAnsi="Arial" w:eastAsia="Times New Roman" w:cs="Arial"/>
          <w:lang w:eastAsia="pt-BR"/>
        </w:rPr>
        <w:t xml:space="preserve"> A presente Portaria Normativa tem a finalidade de estabelecer definições, diretrizes, objetivos e preceitos relativos à jornada de Trabalho Híbrido, que poderão ser desenvolvidas na forma presencial e/ou remota, no âmbito do CAU/GO.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ind w:left="567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Parágrafo único.</w:t>
      </w:r>
      <w:r>
        <w:rPr>
          <w:rFonts w:hint="default" w:ascii="Arial" w:hAnsi="Arial" w:eastAsia="Times New Roman" w:cs="Arial"/>
          <w:sz w:val="22"/>
          <w:szCs w:val="22"/>
          <w:lang w:val="en-US" w:eastAsia="pt-BR"/>
        </w:rPr>
        <w:t xml:space="preserve"> </w:t>
      </w:r>
      <w:r>
        <w:rPr>
          <w:rFonts w:ascii="Arial" w:hAnsi="Arial" w:eastAsia="Times New Roman" w:cs="Arial"/>
          <w:sz w:val="22"/>
          <w:szCs w:val="22"/>
          <w:lang w:eastAsia="pt-BR"/>
        </w:rPr>
        <w:t>Esse regramento tem o objetivo de disciplinar condutas, regras, critérios e procedimentos gerais a serem observados por suas unidades orgânicas no tocante ao gerenciamento dos empregados e estagiários que estiverem submetidos aos regimes de Trabalho Híbrido, sem prejuízo das demais regras aplicáveis ao corpo funcional do Conselho.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2º</w:t>
      </w:r>
      <w:r>
        <w:rPr>
          <w:rFonts w:ascii="Arial" w:hAnsi="Arial" w:eastAsia="Times New Roman" w:cs="Arial"/>
          <w:lang w:eastAsia="pt-BR"/>
        </w:rPr>
        <w:t xml:space="preserve"> Para os efeitos desta Portaria, considera-se:</w:t>
      </w:r>
    </w:p>
    <w:p>
      <w:pPr>
        <w:pStyle w:val="57"/>
        <w:numPr>
          <w:ilvl w:val="3"/>
          <w:numId w:val="2"/>
        </w:numPr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Trabalho remoto: conjunto de atividades e/ou projetos que, por suas características, podem ser realizados fora das dependências físicas do CAU/GO, com a utilização de tecnologias de informação e de comunicação, e que não se configure em trabalho externo;</w:t>
      </w:r>
    </w:p>
    <w:p>
      <w:pPr>
        <w:pStyle w:val="57"/>
        <w:numPr>
          <w:ilvl w:val="3"/>
          <w:numId w:val="2"/>
        </w:numPr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Trabalho externo: atividade realizada em unidades externas, decorrentes de visitas técnicas, diligências, eventos, cursos e reuniões, que não caracterizem atividade externa de fiscalização;</w:t>
      </w:r>
    </w:p>
    <w:p>
      <w:pPr>
        <w:pStyle w:val="57"/>
        <w:numPr>
          <w:ilvl w:val="3"/>
          <w:numId w:val="2"/>
        </w:numPr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Trabalho híbrido: a jornada de trabalho estabelecida pelo CAU/GO, que abrange a realização de atividades remotas e presenciais;</w:t>
      </w:r>
    </w:p>
    <w:p>
      <w:pPr>
        <w:pStyle w:val="57"/>
        <w:numPr>
          <w:ilvl w:val="3"/>
          <w:numId w:val="2"/>
        </w:numPr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Turno de trabalho: período em que todos os empregados devem estar disponíveis na ferramenta definida como meio de comunicação oficial do CAU/GO, independentemente se estiver em trabalho remoto ou presencial, possibilitando interação imediata entre empregados das diversas áreas do Conselho;</w:t>
      </w:r>
    </w:p>
    <w:p>
      <w:pPr>
        <w:pStyle w:val="57"/>
        <w:numPr>
          <w:ilvl w:val="3"/>
          <w:numId w:val="2"/>
        </w:numPr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Atividade: conjunto de ações específicas a serem realizadas, geralmente de forma individual e supervisionada pelo chefe imediato, para a entrega de produtos no âmbito de projetos e processos de trabalho institucionais;</w:t>
      </w:r>
    </w:p>
    <w:p>
      <w:pPr>
        <w:pStyle w:val="57"/>
        <w:numPr>
          <w:ilvl w:val="3"/>
          <w:numId w:val="2"/>
        </w:numPr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Indicadores de desempenho: é o parâmetro para aferição da pertinência e dos resultados das atividades de trabalho, que deve expressar ganhos de produtividade, eficiência, conformidade, qualidade ou celeridade relativos aos produtos decorrentes de atividades e/ou projetos sob responsabilidade do empregado público;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contextualSpacing w:val="0"/>
        <w:jc w:val="center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CAPÍTULO II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center"/>
        <w:rPr>
          <w:rFonts w:ascii="Arial" w:hAnsi="Arial" w:eastAsia="Times New Roman" w:cs="Arial"/>
          <w:b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DAS REGRAS GERAIS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Art. 3º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A jornada de trabalho de todos os empregados e estagiários do CAU/GO será organizada em modalidade única, híbrida (presencial e remota), com o comparecimento dos empregados de forma presencial na sede do CAU/GO ao qual estiver lotado, organizado de acordo com as escalas definidas pelos Gerentes de Áreas em acordo com a Gerência Geral.</w:t>
      </w:r>
    </w:p>
    <w:p>
      <w:pPr>
        <w:pStyle w:val="57"/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426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§1º O comparecimento do empregado ou estagiário nas dependências do CAU/GO para a realização de atividades específicas que exijam a sua presença física não descaracteriza o regime de trabalho híbrido e não gera direito a benefícios, indenizações, ressarcimentos ou auxílios de qualquer espécie, ressalvado o vale-transporte, que será pago na medida da necessidade, observado o desconto máximo de 6% do salário do empregado.</w:t>
      </w:r>
    </w:p>
    <w:p>
      <w:pPr>
        <w:pStyle w:val="57"/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426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§2º A prestação de serviço em trabalho híbrido deverá constar no Termo de Adesão ao Trabalho Híbrido Individual (ANEXO I) do empregado à modalidade.</w:t>
      </w:r>
    </w:p>
    <w:p>
      <w:pPr>
        <w:pStyle w:val="57"/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426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§3º O efetivo início do trabalho na forma híbrida se condiciona à assinatura do Termo de Adesão do Trabalho Híbrido, que autoriza a sua realização nessa modalidade e dos Termos de Responsabilização - Saúde Ocupacional (ANEXO IV) e de Responsabilização - Equipamentos Eletrônicos (ANEXO V).</w:t>
      </w:r>
    </w:p>
    <w:p>
      <w:pPr>
        <w:pStyle w:val="57"/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426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§4º O empregado público ou estagiário que optar por não aderir à prestação de serviço em Trabalho Híbrido, adotará o formato presencial integral.</w:t>
      </w:r>
    </w:p>
    <w:p>
      <w:pPr>
        <w:pStyle w:val="57"/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426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§5º Poderá ser realizada a alteração entre regime presencial e híbrido por acordo mútuo entre as partes, registrado em termo de adesão, termo de desligamento ou notificação de desligamento.</w:t>
      </w:r>
    </w:p>
    <w:p>
      <w:pPr>
        <w:pStyle w:val="57"/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426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§6º Poderá ser realizada a alteração do regime de híbrido para o presencial por determinação do empregador, garantido prazo de transição mínimo de sete dias, com revogação do termo de adesão ao trabalho híbrido.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4º</w:t>
      </w:r>
      <w:r>
        <w:rPr>
          <w:rFonts w:ascii="Arial" w:hAnsi="Arial" w:eastAsia="Times New Roman" w:cs="Arial"/>
          <w:lang w:eastAsia="pt-BR"/>
        </w:rPr>
        <w:t xml:space="preserve"> Os empregados públicos e estagiários do CAU/GO realizarão suas atividades laborais em jornada de Trabalho Híbrido, cuja organização depende do Gerente da Área à qual está lotado, acordada com o Gerente Geral e observada a conveniência e a oportunidade da Administração, restringindo-se às atribuições em que seja possível, em função da característica do serviço, mensurar objetivamente o desempenho do empregado público.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b/>
        </w:rPr>
        <w:t>Art. 5º</w:t>
      </w:r>
      <w:r>
        <w:rPr>
          <w:rFonts w:ascii="Arial" w:hAnsi="Arial" w:eastAsia="Times New Roman" w:cs="Arial"/>
        </w:rPr>
        <w:t xml:space="preserve"> Define-se como </w:t>
      </w:r>
      <w:r>
        <w:rPr>
          <w:rFonts w:ascii="Arial" w:hAnsi="Arial" w:eastAsia="Times New Roman" w:cs="Arial"/>
          <w:lang w:eastAsia="pt-BR"/>
        </w:rPr>
        <w:t>ferramenta</w:t>
      </w:r>
      <w:r>
        <w:rPr>
          <w:rFonts w:ascii="Arial" w:hAnsi="Arial" w:eastAsia="Times New Roman" w:cs="Arial"/>
        </w:rPr>
        <w:t xml:space="preserve"> oficial de comunicação entre os empregados públicos do CAU/GO o e-mail institucional e/ou sistema ou aplicativo apropriado definido pelo CAU/GO.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6º</w:t>
      </w:r>
      <w:r>
        <w:rPr>
          <w:rFonts w:ascii="Arial" w:hAnsi="Arial" w:eastAsia="Times New Roman" w:cs="Arial"/>
          <w:lang w:eastAsia="pt-BR"/>
        </w:rPr>
        <w:t xml:space="preserve"> Fica estabelecido o trabalho síncrono, durante a jornada de trabalho remoto, para todos os empregados;</w:t>
      </w:r>
    </w:p>
    <w:p>
      <w:pPr>
        <w:pStyle w:val="57"/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7º</w:t>
      </w:r>
      <w:r>
        <w:rPr>
          <w:rFonts w:ascii="Arial" w:hAnsi="Arial" w:eastAsia="Times New Roman" w:cs="Arial"/>
          <w:lang w:eastAsia="pt-BR"/>
        </w:rPr>
        <w:t xml:space="preserve"> Nos horários pré-estabelecidos de trabalho, os empregados devem estar disponíveis na ferramenta definida como meio de comunicação oficial do CAU/GO, independentemente se estiver em trabalho remoto ou presencial, possibilitando interação imediata entre empregados das diversas áreas do Conselho.</w:t>
      </w:r>
    </w:p>
    <w:p>
      <w:pPr>
        <w:pStyle w:val="57"/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426"/>
        <w:contextualSpacing w:val="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lang w:eastAsia="pt-BR"/>
        </w:rPr>
        <w:t xml:space="preserve">§1º </w:t>
      </w:r>
      <w:r>
        <w:rPr>
          <w:rFonts w:ascii="Arial" w:hAnsi="Arial" w:eastAsia="Times New Roman" w:cs="Arial"/>
        </w:rPr>
        <w:t>Os empregados encarregados do acompanhamento de reuniões, em sentido amplo, deverão destinar parte de sua jornada presencial de trabalho para o atendimento dessas.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 xml:space="preserve">Art. 8º </w:t>
      </w:r>
      <w:r>
        <w:rPr>
          <w:rFonts w:ascii="Arial" w:hAnsi="Arial" w:eastAsia="Times New Roman" w:cs="Arial"/>
          <w:lang w:eastAsia="pt-BR"/>
        </w:rPr>
        <w:t>A jornada de trabalho será definida em ato normativo específico, independentemente, se as atividades forem realizadas pelo empregado público, em trabalho presencial ou remoto.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9º</w:t>
      </w:r>
      <w:r>
        <w:rPr>
          <w:rFonts w:ascii="Arial" w:hAnsi="Arial" w:eastAsia="Times New Roman" w:cs="Arial"/>
          <w:lang w:eastAsia="pt-BR"/>
        </w:rPr>
        <w:t xml:space="preserve"> A escala de trabalho semanal, com os dias de trabalho presencial e remoto, será fixa e acordada entre Gerências de Área e Gerencia Geral e deverá ser publicada no sítio eletrônico do CAU/GO.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b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 xml:space="preserve">Art. 10 </w:t>
      </w:r>
      <w:r>
        <w:rPr>
          <w:rFonts w:ascii="Arial" w:hAnsi="Arial" w:eastAsia="Times New Roman" w:cs="Arial"/>
          <w:lang w:eastAsia="pt-BR"/>
        </w:rPr>
        <w:t>A escala padrão do trabalho híbrido será fixada em 3 (três) dias presenciais e 2 (dois) remotos por semana.</w:t>
      </w:r>
      <w:r>
        <w:rPr>
          <w:rFonts w:ascii="Arial" w:hAnsi="Arial" w:eastAsia="Times New Roman" w:cs="Arial"/>
          <w:b/>
          <w:lang w:eastAsia="pt-BR"/>
        </w:rPr>
        <w:t xml:space="preserve"> </w:t>
      </w:r>
    </w:p>
    <w:p>
      <w:pPr>
        <w:pStyle w:val="57"/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426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§1º Nas semanas com 1 (hum) dia de feriado ou recesso, a escala deverá garantir o trabalho presencial por, no mínimo, 3 dias;</w:t>
      </w:r>
    </w:p>
    <w:p>
      <w:pPr>
        <w:pStyle w:val="57"/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426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§2º Nas semanas com 2 (dois) dias de feriados ou recessos, a escala deverá garantir o trabalho presencial por, no mínimo, 2 dias;</w:t>
      </w:r>
    </w:p>
    <w:p>
      <w:pPr>
        <w:pStyle w:val="57"/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eastAsia="Times New Roman" w:cs="Arial"/>
          <w:lang w:eastAsia="pt-BR"/>
        </w:rPr>
        <w:t>§3º Nas semanas com 3 (três) dias de feriados ou recessos, a escala deverá garantir o trabalho presencial todos os outros dias da semana;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 xml:space="preserve">Art. 11 </w:t>
      </w:r>
      <w:r>
        <w:rPr>
          <w:rFonts w:ascii="Arial" w:hAnsi="Arial" w:eastAsia="Times New Roman" w:cs="Arial"/>
          <w:lang w:eastAsia="pt-BR"/>
        </w:rPr>
        <w:t>As folgas previstas no acordo coletivo e o uso do banco de horas por parte do empregado, deverão sempre incidir sobre a cota semanal de trabalho remoto, devendo o empregado adequar a escala da semana para o cumprimento dos dias presenciais mínimos previstos em cada caso.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45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ab/>
      </w:r>
      <w:r>
        <w:rPr>
          <w:rFonts w:ascii="Arial" w:hAnsi="Arial" w:eastAsia="Times New Roman" w:cs="Arial"/>
          <w:lang w:eastAsia="pt-BR"/>
        </w:rPr>
        <w:t>§1º Os dias de viagens a trabalho não serão considerados dias de trabalho presencias, portanto o empregado deverá adequar a escala da semana para o cumprimento dos dias presenciais mínimos.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12</w:t>
      </w:r>
      <w:r>
        <w:rPr>
          <w:rFonts w:ascii="Arial" w:hAnsi="Arial" w:eastAsia="Times New Roman" w:cs="Arial"/>
          <w:lang w:eastAsia="pt-BR"/>
        </w:rPr>
        <w:t xml:space="preserve"> A escala de trabalho poderá ser alterada para presencial, temporariamente, sem necessidade de alteração no termo de adesão, para situações de substituição de empregados em viagens, férias, licenças, folgas e afastamentos médicos e outros casos.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13</w:t>
      </w:r>
      <w:r>
        <w:rPr>
          <w:rFonts w:ascii="Arial" w:hAnsi="Arial" w:eastAsia="Times New Roman" w:cs="Arial"/>
          <w:lang w:eastAsia="pt-BR"/>
        </w:rPr>
        <w:t xml:space="preserve"> A escala de trabalho poderá ser alterada para presencial, eventualmente, sem necessidade de alteração no termo de adesão, para situações de participação em reuniões, eventos e capacitações desde que a alteração seja informada ao empregado com 12 horas de antecedência mínima.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14</w:t>
      </w:r>
      <w:r>
        <w:rPr>
          <w:rFonts w:ascii="Arial" w:hAnsi="Arial" w:eastAsia="Times New Roman" w:cs="Arial"/>
          <w:lang w:eastAsia="pt-BR"/>
        </w:rPr>
        <w:t xml:space="preserve"> As alterações da escala de trabalho semanal, propostas pela administração, serão informadas aos empregados com, no mínimo, um dia de antecedência.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15</w:t>
      </w:r>
      <w:r>
        <w:rPr>
          <w:rFonts w:ascii="Arial" w:hAnsi="Arial" w:eastAsia="Times New Roman" w:cs="Arial"/>
          <w:lang w:eastAsia="pt-BR"/>
        </w:rPr>
        <w:t xml:space="preserve"> O empregado ou estagiário poderá solicitar ao superior imediato a alteração da escala semanal, desde que o faça por escrito e com prazo mínimo de 24 horas de antecedência. O responsável pela área deverá comunicar a Gerência de Administração e Recursos Humanos e Gerência Geral sobre a alteração realizada.</w:t>
      </w:r>
    </w:p>
    <w:p>
      <w:pPr>
        <w:shd w:val="clear" w:color="auto" w:fill="FFFFFF"/>
        <w:tabs>
          <w:tab w:val="left" w:pos="426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Art. 16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O controle da jornada de trabalho de todos os empregados e estagiários públicos será realizado por meio do sistema ou aplicativo próprio definido pelo CAU/GO.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17</w:t>
      </w:r>
      <w:r>
        <w:rPr>
          <w:rFonts w:ascii="Arial" w:hAnsi="Arial" w:eastAsia="Times New Roman" w:cs="Arial"/>
          <w:lang w:eastAsia="pt-BR"/>
        </w:rPr>
        <w:t xml:space="preserve"> O número máximo de empregados públicos ou estagiários em trabalho remoto será definido pelo Gerente de Área, observando-se as necessidades da prestação de serviço e as atividades que lhe são peculiares, ouvindo-se as demais Gerências e a Gerência Geral do CAU/GO, a quem competirá a análise quanto à necessidade de adequação das propostas apresentadas.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18</w:t>
      </w:r>
      <w:r>
        <w:rPr>
          <w:rFonts w:ascii="Arial" w:hAnsi="Arial" w:eastAsia="Times New Roman" w:cs="Arial"/>
          <w:lang w:eastAsia="pt-BR"/>
        </w:rPr>
        <w:t xml:space="preserve"> Deverá ser mantida a capacidade plena de funcionamento das Gerências em que haja atendimento ao público externo e interno, observadas as condições e as necessidades imperiosas da prestação dos serviços.</w:t>
      </w:r>
    </w:p>
    <w:p>
      <w:pPr>
        <w:pStyle w:val="57"/>
        <w:shd w:val="clear" w:color="auto" w:fill="FFFFFF"/>
        <w:tabs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 xml:space="preserve">Parágrafo único. Para fins de atendimento da regra prevista no </w:t>
      </w:r>
      <w:r>
        <w:rPr>
          <w:rFonts w:ascii="Arial" w:hAnsi="Arial" w:eastAsia="Times New Roman" w:cs="Arial"/>
          <w:i/>
          <w:lang w:eastAsia="pt-BR"/>
        </w:rPr>
        <w:t>caput</w:t>
      </w:r>
      <w:r>
        <w:rPr>
          <w:rFonts w:ascii="Arial" w:hAnsi="Arial" w:eastAsia="Times New Roman" w:cs="Arial"/>
          <w:lang w:eastAsia="pt-BR"/>
        </w:rPr>
        <w:t>, os Gerentes responsáveis pelo atendimento ao público externo e interno poderão efetuar o atendimento ao público externo em períodos (datas e horários) predeterminados, na forma de rodízio, para garantir a presença dos empregados no setor.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contextualSpacing w:val="0"/>
        <w:jc w:val="center"/>
        <w:rPr>
          <w:rFonts w:ascii="Arial" w:hAnsi="Arial" w:eastAsia="Times New Roman" w:cs="Arial"/>
          <w:lang w:eastAsia="pt-BR"/>
        </w:rPr>
      </w:pP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contextualSpacing w:val="0"/>
        <w:jc w:val="center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CAPÍTULO III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center"/>
        <w:rPr>
          <w:rFonts w:ascii="Arial" w:hAnsi="Arial" w:eastAsia="Times New Roman" w:cs="Arial"/>
          <w:b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DOS DEVERES DOS EMPREGADOS PÚBLICOS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eastAsia="Times New Roman" w:cs="Arial"/>
          <w:b/>
          <w:lang w:eastAsia="pt-BR"/>
        </w:rPr>
        <w:t>Art. 19</w:t>
      </w:r>
      <w:r>
        <w:rPr>
          <w:rFonts w:ascii="Arial" w:hAnsi="Arial" w:eastAsia="Times New Roman" w:cs="Arial"/>
          <w:lang w:eastAsia="pt-BR"/>
        </w:rPr>
        <w:t xml:space="preserve"> São deveres dos empregados do CAU/GO:</w:t>
      </w:r>
    </w:p>
    <w:p>
      <w:pPr>
        <w:pStyle w:val="57"/>
        <w:numPr>
          <w:ilvl w:val="3"/>
          <w:numId w:val="3"/>
        </w:num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eastAsia="Times New Roman" w:cs="Arial"/>
          <w:lang w:eastAsia="pt-BR"/>
        </w:rPr>
        <w:t>Os empregados e estagiários deverão ter residência fixada no Estado Goiás, mantendo endereço bem como telefones de contato permanentemente atualizados junto à Área de Administração e Recursos Humanos do CAU/GO;</w:t>
      </w:r>
    </w:p>
    <w:p>
      <w:pPr>
        <w:pStyle w:val="57"/>
        <w:numPr>
          <w:ilvl w:val="3"/>
          <w:numId w:val="3"/>
        </w:num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cs="Arial"/>
          <w:strike w:val="0"/>
          <w:dstrike w:val="0"/>
          <w:color w:val="FF0000"/>
        </w:rPr>
      </w:pPr>
      <w:r>
        <w:rPr>
          <w:rFonts w:ascii="Arial" w:hAnsi="Arial" w:eastAsia="Times New Roman" w:cs="Arial"/>
          <w:lang w:eastAsia="pt-BR"/>
        </w:rPr>
        <w:t xml:space="preserve">Atender às convocações para comparecimento presencial à sede do CAU/GO, na qual estiver lotado, sempre que convocados pelo respectivo Gerente de Área ou Gerente Geral, desde que respeitada a antecedência mínima </w:t>
      </w:r>
      <w:r>
        <w:rPr>
          <w:rFonts w:ascii="Arial" w:hAnsi="Arial" w:eastAsia="Times New Roman" w:cs="Arial"/>
          <w:strike w:val="0"/>
          <w:dstrike w:val="0"/>
          <w:color w:val="auto"/>
          <w:lang w:eastAsia="pt-BR"/>
        </w:rPr>
        <w:t>de</w:t>
      </w:r>
      <w:r>
        <w:rPr>
          <w:rFonts w:hint="default" w:ascii="Arial" w:hAnsi="Arial" w:eastAsia="Times New Roman" w:cs="Arial"/>
          <w:strike w:val="0"/>
          <w:dstrike w:val="0"/>
          <w:color w:val="FF0000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strike w:val="0"/>
          <w:dstrike w:val="0"/>
          <w:color w:val="auto"/>
          <w:lang w:val="en-US" w:eastAsia="pt-BR"/>
        </w:rPr>
        <w:t>12 (doze)</w:t>
      </w:r>
      <w:r>
        <w:rPr>
          <w:rFonts w:ascii="Arial" w:hAnsi="Arial" w:eastAsia="Times New Roman" w:cs="Arial"/>
          <w:strike w:val="0"/>
          <w:dstrike w:val="0"/>
          <w:color w:val="FF0000"/>
          <w:lang w:eastAsia="pt-BR"/>
        </w:rPr>
        <w:t xml:space="preserve"> </w:t>
      </w:r>
      <w:r>
        <w:rPr>
          <w:rFonts w:ascii="Arial" w:hAnsi="Arial" w:eastAsia="Times New Roman" w:cs="Arial"/>
          <w:strike w:val="0"/>
          <w:dstrike w:val="0"/>
          <w:color w:val="auto"/>
          <w:lang w:eastAsia="pt-BR"/>
        </w:rPr>
        <w:t>horas;</w:t>
      </w:r>
    </w:p>
    <w:p>
      <w:pPr>
        <w:pStyle w:val="57"/>
        <w:numPr>
          <w:ilvl w:val="3"/>
          <w:numId w:val="3"/>
        </w:num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Manter-se atualizado sobre normas, legislação e procedimentos que tenham relação com as atividades desempenhadas por sua Área;</w:t>
      </w:r>
    </w:p>
    <w:p>
      <w:pPr>
        <w:pStyle w:val="57"/>
        <w:numPr>
          <w:ilvl w:val="3"/>
          <w:numId w:val="3"/>
        </w:num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Retirar processos e demais documentos das dependências do órgão, quando necessário, somente mediante assinatura de termo de recebimento e responsabilidade, e devolvê-los íntegros ao término do trabalho ou quando solicitado pelo superior imediato ou Gerente Geral;</w:t>
      </w:r>
    </w:p>
    <w:p>
      <w:pPr>
        <w:pStyle w:val="57"/>
        <w:numPr>
          <w:ilvl w:val="3"/>
          <w:numId w:val="3"/>
        </w:num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Buscar o desenvolvimento contínuo para a efetividade do trabalho fora das dependências físicas do CAU/GO;</w:t>
      </w:r>
    </w:p>
    <w:p>
      <w:pPr>
        <w:pStyle w:val="57"/>
        <w:numPr>
          <w:ilvl w:val="3"/>
          <w:numId w:val="3"/>
        </w:num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Cumprir tempestivamente e com qualidade, as metas de desempenho estabelecidas;</w:t>
      </w:r>
    </w:p>
    <w:p>
      <w:pPr>
        <w:pStyle w:val="57"/>
        <w:numPr>
          <w:ilvl w:val="3"/>
          <w:numId w:val="3"/>
        </w:num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Atender às convocações para comparecimento às dependências do órgão, no interesse da Administração Pública, inclusive para viagens a trabalho, treinamentos internos e externos, forças-tarefas e situações excepcionais, observado o prazo previsto no inciso II, desse artigo;</w:t>
      </w:r>
    </w:p>
    <w:p>
      <w:pPr>
        <w:pStyle w:val="57"/>
        <w:numPr>
          <w:ilvl w:val="3"/>
          <w:numId w:val="3"/>
        </w:num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 xml:space="preserve">Informar ao Gerente da área na qual estiver lotado, através de e-mail institucional ou outro meio estipulado pela chefia, sobre a evolução do trabalho, como também indicar eventual dificuldade, dúvida ou informação que possa atrasar ou prejudicar o seu andamento, buscando reunir-se com a chefia imediata, em data definida e sempre que necessário, para o acompanhamento da evolução dos trabalhos e fornecimento de demais informações; </w:t>
      </w:r>
    </w:p>
    <w:p>
      <w:pPr>
        <w:pStyle w:val="57"/>
        <w:numPr>
          <w:ilvl w:val="3"/>
          <w:numId w:val="3"/>
        </w:num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Informar ao Gerente da área na qual estiver lotado, sobre licenças e afastamentos autorizados com base na Lei para eventual adequação nas metas de desempenho e prazos ou possível redistribuição do trabalho;</w:t>
      </w:r>
    </w:p>
    <w:p>
      <w:pPr>
        <w:pStyle w:val="57"/>
        <w:numPr>
          <w:ilvl w:val="3"/>
          <w:numId w:val="3"/>
        </w:num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Zelar dos bens e serviços sob seu uso e guarda, tanto no trabalho presencial como no trabalho remoto;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§1º Os prazos referidos nesse artigo não serão contados durante feriados, finais de semana e em dias em que não haja expediente.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§2º A comunicação será realizada, preferencialmente, por meio do e-mail institucional ou, subsidiariamente, por meio dos demais canais ou sistemas de comunicação com os empregados.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20</w:t>
      </w:r>
      <w:r>
        <w:rPr>
          <w:rFonts w:ascii="Arial" w:hAnsi="Arial" w:eastAsia="Times New Roman" w:cs="Arial"/>
          <w:lang w:eastAsia="pt-BR"/>
        </w:rPr>
        <w:t xml:space="preserve"> As atividades executadas pelo empregado público deverão ser cumpridas diretamente por ele, sendo vedada a sua realização por terceiros, empregado público ou não, sob pena de responsabilização funcional.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21</w:t>
      </w:r>
      <w:r>
        <w:rPr>
          <w:rFonts w:ascii="Arial" w:hAnsi="Arial" w:eastAsia="Times New Roman" w:cs="Arial"/>
          <w:lang w:eastAsia="pt-BR"/>
        </w:rPr>
        <w:t xml:space="preserve"> Cabe aos empregados públicos a atenção e o cuidado com os equipamentos cedidos, devendo submetê-los às revisões programadas ordinariamente, bem como reportar imediatamente à unidade responsável eventuais problemas que dificultem ou impeçam a manutenção das atividades de trabalho.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22</w:t>
      </w:r>
      <w:r>
        <w:rPr>
          <w:rFonts w:ascii="Arial" w:hAnsi="Arial" w:eastAsia="Times New Roman" w:cs="Arial"/>
          <w:lang w:eastAsia="pt-BR"/>
        </w:rPr>
        <w:t xml:space="preserve"> Os processos e os demais documentos necessários para a execução dos trabalhos deverão, obrigatoriamente, serem salvos e acessados por meio dos sistemas eletrônicos utilizados pelo CAU/GO (rede VPN ou outra que venha a ser definida pelo CAU/GO em substituição).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ind w:left="567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Parágrafo único: O empregado público detentor do acesso a processos e documentos, em virtude da atividade, deve guardar sigilo a respeito das informações neles contidas, sob pena de responsabilidade, nos termos da legislação em vigor.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contextualSpacing w:val="0"/>
        <w:jc w:val="center"/>
        <w:rPr>
          <w:rFonts w:ascii="Arial" w:hAnsi="Arial" w:eastAsia="Times New Roman" w:cs="Arial"/>
          <w:lang w:eastAsia="pt-BR"/>
        </w:rPr>
      </w:pP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contextualSpacing w:val="0"/>
        <w:jc w:val="center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CAPÍTULO IV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center"/>
        <w:rPr>
          <w:rFonts w:ascii="Arial" w:hAnsi="Arial" w:eastAsia="Times New Roman" w:cs="Arial"/>
          <w:b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DOS DEVERES DOS GERENTES DE ÁREA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23</w:t>
      </w:r>
      <w:r>
        <w:rPr>
          <w:rFonts w:ascii="Arial" w:hAnsi="Arial" w:eastAsia="Times New Roman" w:cs="Arial"/>
          <w:lang w:eastAsia="pt-BR"/>
        </w:rPr>
        <w:t xml:space="preserve"> Compete aos Gestores de Áreas em acordo com o Gerente Geral identificarem os processos passíveis de efetivação na forma remota e aqueles que, obrigatoriamente, devem ser realizados presencialmente:</w:t>
      </w:r>
    </w:p>
    <w:p>
      <w:pPr>
        <w:shd w:val="clear" w:color="auto" w:fill="FFFFFF"/>
        <w:tabs>
          <w:tab w:val="left" w:pos="567"/>
          <w:tab w:val="left" w:pos="1134"/>
          <w:tab w:val="left" w:pos="1418"/>
          <w:tab w:val="left" w:pos="1701"/>
        </w:tabs>
        <w:spacing w:after="120"/>
        <w:ind w:left="567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I. Definir rotinas de reuniões presenciais com as equipes, de acordo com as necessidades;</w:t>
      </w:r>
    </w:p>
    <w:p>
      <w:pPr>
        <w:shd w:val="clear" w:color="auto" w:fill="FFFFFF"/>
        <w:tabs>
          <w:tab w:val="left" w:pos="567"/>
          <w:tab w:val="left" w:pos="1134"/>
          <w:tab w:val="left" w:pos="1418"/>
          <w:tab w:val="left" w:pos="1701"/>
        </w:tabs>
        <w:spacing w:after="120"/>
        <w:ind w:left="567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II. Oferecer o suporte e acompanhamento necessário para possibilitar aos empregados públicos, a realização das demandas inerentes aos cargos;</w:t>
      </w:r>
    </w:p>
    <w:p>
      <w:pPr>
        <w:pStyle w:val="57"/>
        <w:shd w:val="clear" w:color="auto" w:fill="FFFFFF"/>
        <w:tabs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§1º Identificadas as atividades essencialmente presenciais, a Gerência da Área submeterá à Gerência Geral do CAU/GO a organização das rotinas de trabalho para cumprimento dessas atividades, definindo a quantidade de postos fixos de trabalho, o período de prestação das atividades e a equipe encarregada, organizada em rodízio, se for o caso.</w:t>
      </w:r>
    </w:p>
    <w:p>
      <w:pPr>
        <w:pStyle w:val="57"/>
        <w:shd w:val="clear" w:color="auto" w:fill="FFFFFF"/>
        <w:tabs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§2º A organização das rotinas de trabalho será analisada pela Gerência Geral do CAU/GO, que poderá definir alterações, com o fim de adequação às condições físicas e estruturais de trabalho nas sedes do CAU/GO.</w:t>
      </w:r>
    </w:p>
    <w:p>
      <w:pPr>
        <w:pStyle w:val="57"/>
        <w:shd w:val="clear" w:color="auto" w:fill="FFFFFF"/>
        <w:tabs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§3º Caso sejam identificados requisitos não atendidos por ocasião da avaliação de que tratam os parágrafos anteriores, a Gerência Geral devolverá a proposta para regularização.</w:t>
      </w:r>
    </w:p>
    <w:p>
      <w:pPr>
        <w:pStyle w:val="57"/>
        <w:shd w:val="clear" w:color="auto" w:fill="FFFFFF"/>
        <w:tabs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§4º Para avaliação das rotinas e da necessidade da atividade presencial será sempre prioritário o atendimento aos profissionais e sociedade pelos empregados do CAU/GO.</w:t>
      </w:r>
    </w:p>
    <w:p>
      <w:pPr>
        <w:pStyle w:val="57"/>
        <w:shd w:val="clear" w:color="auto" w:fill="FFFFFF"/>
        <w:tabs>
          <w:tab w:val="left" w:pos="1134"/>
          <w:tab w:val="left" w:pos="1418"/>
          <w:tab w:val="left" w:pos="1701"/>
        </w:tabs>
        <w:spacing w:after="120" w:line="240" w:lineRule="auto"/>
        <w:ind w:left="567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§5º Compete à Gerência Geral do CAU/GO consolidar as informações encaminhadas pelas Gerências e repassá-las à Presidência do CAU/GO.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24</w:t>
      </w:r>
      <w:r>
        <w:rPr>
          <w:rFonts w:ascii="Arial" w:hAnsi="Arial" w:eastAsia="Times New Roman" w:cs="Arial"/>
          <w:lang w:eastAsia="pt-BR"/>
        </w:rPr>
        <w:t xml:space="preserve"> Cabe às chefias imediatas dos empregados, estabelecer as metas de desempenho e os prazos a serem alcançados, observados os parâmetros da razoabilidade, com monitoramento e avaliação dos resultados alcançados e por meio da avaliação de desempenho.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contextualSpacing w:val="0"/>
        <w:rPr>
          <w:rFonts w:ascii="Arial" w:hAnsi="Arial" w:eastAsia="Times New Roman" w:cs="Arial"/>
          <w:lang w:eastAsia="pt-BR"/>
        </w:rPr>
      </w:pP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contextualSpacing w:val="0"/>
        <w:jc w:val="center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CAPÍTULO V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center"/>
        <w:rPr>
          <w:rFonts w:ascii="Arial" w:hAnsi="Arial" w:eastAsia="Times New Roman" w:cs="Arial"/>
          <w:b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DO MONITORAMENTO E CONTROLE DO TRABALHO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25</w:t>
      </w:r>
      <w:r>
        <w:rPr>
          <w:rFonts w:ascii="Arial" w:hAnsi="Arial" w:eastAsia="Times New Roman" w:cs="Arial"/>
          <w:lang w:eastAsia="pt-BR"/>
        </w:rPr>
        <w:t xml:space="preserve"> As atividades desenvolvidas pelas equipes serão monitoradas em reuniões periódicas de cada unidade organizacional, do acompanhamento da tramitação dos respectivos processos, bem como por outros meios adequados, conforme o caso.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ind w:left="567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Parágrafo único: Na hipótese de descumprimento dos deveres descritos no Art. 23, o fato será considerado na avaliação de desempenho do empregado público e motivará o desligamento do trabalho híbrido, sem prejuízo de eventual averiguação de responsabilidade por meio de sindicância ou processo administrativo disciplinar;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Art. 26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Os empregados deverão informar, mensalmente, por meio de relatório, as principais atividades realizadas, tanto no trabalho presencial ou remoto, ao Gerente de Área.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Art. 27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O relatório mensal de atividades realizadas deverá ser enviado aos Gerentes de Área até o dia 5º dia útil do mês subsequente ao trabalhado, por meio do e-mail institucional.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Art. 28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O relatório deverá conter informações suficientes e claras, podendo ser acompanhado de gráfico, imagens ou anexos para o registro eficiente dos dados.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Art. 29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Os Gerentes de Área deverão consolidar os dados dos relatórios dos empregados de cada área, descrever as atividades realizadas por ele na gerência e enviar relatório completo ao Gerente Geral.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Art. 30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O relatório mensal de atividades realizadas por cada área deverá ser enviado ao Gerente</w:t>
      </w:r>
      <w:r>
        <w:rPr>
          <w:rFonts w:hint="default" w:ascii="Arial" w:hAnsi="Arial" w:eastAsia="Times New Roman" w:cs="Arial"/>
          <w:sz w:val="22"/>
          <w:szCs w:val="22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color w:val="auto"/>
          <w:sz w:val="22"/>
          <w:szCs w:val="22"/>
          <w:lang w:val="en-US" w:eastAsia="pt-BR"/>
        </w:rPr>
        <w:t>Geral</w:t>
      </w:r>
      <w:r>
        <w:rPr>
          <w:rFonts w:ascii="Arial" w:hAnsi="Arial" w:eastAsia="Times New Roman" w:cs="Arial"/>
          <w:color w:val="auto"/>
          <w:sz w:val="22"/>
          <w:szCs w:val="22"/>
          <w:lang w:eastAsia="pt-BR"/>
        </w:rPr>
        <w:t xml:space="preserve"> </w:t>
      </w:r>
      <w:r>
        <w:rPr>
          <w:rFonts w:ascii="Arial" w:hAnsi="Arial" w:eastAsia="Times New Roman" w:cs="Arial"/>
          <w:sz w:val="22"/>
          <w:szCs w:val="22"/>
          <w:lang w:eastAsia="pt-BR"/>
        </w:rPr>
        <w:t>até o dia 10º dia útil do mês subsequente ao trabalhado, por meio do e-mail institucional.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Art. 31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Quando o responsável pela área for um assessor, ele deverá seguir o mesmo rito recebendo os relatórios dos empregados da sua área, consolidando os dados, acrescentando suas atividades e enviando ao Gerente Geral até o 10º dia útil do mês subsequente ao trabalhado, por meio do e-mail institucional.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Art. 32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O Gerente Geral consolidará os dados dos relatórios de cada área, acrescentará suas atividades e enviará ao Presidente até o 15º dia útil do mês subsequente ao trabalhado, por meio do e-mail institucional.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ind w:left="567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§1º Compete à Gerência Geral do CAU/GO consolidar as informações encaminhadas pelas Gerências e repassá-las à Presidência do CAU/GO.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ind w:left="567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§2º Compete a Gerência Geral definir o formato e modelo do relatório, para que os dados sejam registrados e possam ser consolidados de forma adequada ao acompanhamento das atividades e apresentação à gestão.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 xml:space="preserve">Art. 33 </w:t>
      </w:r>
      <w:r>
        <w:rPr>
          <w:rFonts w:ascii="Arial" w:hAnsi="Arial" w:eastAsia="Times New Roman" w:cs="Arial"/>
          <w:lang w:eastAsia="pt-BR"/>
        </w:rPr>
        <w:t>Compete ao CAU/GO, por meio das equipes competentes para tecnologia da informação e comunicação, viabilizar o acesso remoto e controlado do empregado público aos sistemas do CAU/GO, bem como divulgar os requisitos tecnológicos mínimos para o referido acesso.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contextualSpacing w:val="0"/>
        <w:jc w:val="center"/>
        <w:rPr>
          <w:rFonts w:ascii="Arial" w:hAnsi="Arial" w:eastAsia="Times New Roman" w:cs="Arial"/>
          <w:lang w:eastAsia="pt-BR"/>
        </w:rPr>
      </w:pP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contextualSpacing w:val="0"/>
        <w:jc w:val="center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CAPÍTULO VI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center"/>
        <w:rPr>
          <w:rFonts w:ascii="Arial" w:hAnsi="Arial" w:eastAsia="Times New Roman" w:cs="Arial"/>
          <w:b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DO APOIO AO TRABALHO REMOTO</w:t>
      </w:r>
    </w:p>
    <w:p>
      <w:pPr>
        <w:pStyle w:val="58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Art. 34</w:t>
      </w:r>
      <w:r>
        <w:rPr>
          <w:rFonts w:ascii="Arial" w:hAnsi="Arial" w:cs="Arial"/>
          <w:color w:val="auto"/>
          <w:sz w:val="22"/>
          <w:szCs w:val="22"/>
        </w:rPr>
        <w:t xml:space="preserve"> Será assegurado aos empregados em regime híbrido o fornecimento de equipamentos de informática, certificado digital, softwares e serviços de telefonia móvel, quando necessários ao bom desempenho de suas atividades, desde que solicitados e aprovados previamente pela Gerente Geral e mediante assinatura de termo de responsabilidade. </w:t>
      </w:r>
    </w:p>
    <w:p>
      <w:pPr>
        <w:pStyle w:val="58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Art. 35</w:t>
      </w:r>
      <w:r>
        <w:rPr>
          <w:rFonts w:ascii="Arial" w:hAnsi="Arial" w:cs="Arial"/>
          <w:color w:val="auto"/>
          <w:sz w:val="22"/>
          <w:szCs w:val="22"/>
        </w:rPr>
        <w:t xml:space="preserve"> A solicitação de equipamentos e outros itens deverá ser encaminhada ao Gerente de Área que irá analisar o pedido e, se procedente, encaminhar a Gerência de Administração e Recursos Humanos. Os pedidos serão analisados e, se procedentes, a aquisição dos mesmos deverá entrar no planejamento anual de compras.</w:t>
      </w:r>
    </w:p>
    <w:p>
      <w:pPr>
        <w:pStyle w:val="58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Art. 36</w:t>
      </w:r>
      <w:r>
        <w:rPr>
          <w:rFonts w:ascii="Arial" w:hAnsi="Arial" w:cs="Arial"/>
          <w:color w:val="auto"/>
          <w:sz w:val="22"/>
          <w:szCs w:val="22"/>
        </w:rPr>
        <w:t xml:space="preserve"> Após a aquisição do bem ou serviço, o CAU/GO disponibilizará o equipamento ou serviço ao empregado mediante assinatura do Termo de Responsabilidade (ANEXO V).</w:t>
      </w:r>
    </w:p>
    <w:p>
      <w:pPr>
        <w:pStyle w:val="58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Art. 37</w:t>
      </w:r>
      <w:r>
        <w:rPr>
          <w:rFonts w:ascii="Arial" w:hAnsi="Arial" w:cs="Arial"/>
          <w:color w:val="auto"/>
          <w:sz w:val="22"/>
          <w:szCs w:val="22"/>
        </w:rPr>
        <w:t xml:space="preserve"> O empregado será responsável pelo uso adequado e segurança dos equipamentos ou serviços que estiverem sob sua guarda e uso. Qualquer problema ou dano verificado nestes itens deve ser imediatamente comunicado ao CAU/GO para providências. A comunicação dever ser feita por e-mail institucional enviado à Gerência de Administração e Recursos Humanos.</w:t>
      </w:r>
    </w:p>
    <w:p>
      <w:pPr>
        <w:pStyle w:val="58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Art. 38</w:t>
      </w:r>
      <w:r>
        <w:rPr>
          <w:rFonts w:ascii="Arial" w:hAnsi="Arial" w:cs="Arial"/>
          <w:color w:val="auto"/>
          <w:sz w:val="22"/>
          <w:szCs w:val="22"/>
        </w:rPr>
        <w:t xml:space="preserve"> A aquisição de equipamentos, certificados e sistemas de apoio ao trabalho remoto será realizada conforme disponibilidade orçamentária e planejamento anual de compras. Caso não seja possível adquirir itens essenciais ao trabalho remoto solicitado pelo empregado, a adesão ao trabalho remoto será revogada e o empregado deverá realizar o trabalho integralmente na modalidade presencial.</w:t>
      </w:r>
    </w:p>
    <w:p>
      <w:pPr>
        <w:pStyle w:val="58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Art. 39</w:t>
      </w:r>
      <w:r>
        <w:rPr>
          <w:rFonts w:ascii="Arial" w:hAnsi="Arial" w:cs="Arial"/>
          <w:color w:val="auto"/>
          <w:sz w:val="22"/>
          <w:szCs w:val="22"/>
        </w:rPr>
        <w:t xml:space="preserve"> O empregado que não tiver plenas condições de salubridade e infraestrutura ideais para o exercício do trabalho remoto como espaço e mobiliário adequados, água, energia e internet banda larga, deverá optar pelo trabalho presencial.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 xml:space="preserve">Parágrafo único. O empregado deverá </w:t>
      </w:r>
      <w:r>
        <w:rPr>
          <w:rFonts w:ascii="Arial" w:hAnsi="Arial" w:cs="Arial"/>
          <w:sz w:val="22"/>
          <w:szCs w:val="22"/>
        </w:rPr>
        <w:t>declarar ciência das instruções fornecidas sobre as condições adequadas e seguras para o desenvolvimento das atividades no trabalho remoto, conforme Termo de Responsabilização (Saúde Ocupacional) – Anexo IV.</w:t>
      </w:r>
    </w:p>
    <w:p>
      <w:pPr>
        <w:pStyle w:val="58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Art. 40</w:t>
      </w:r>
      <w:r>
        <w:rPr>
          <w:rFonts w:ascii="Arial" w:hAnsi="Arial" w:cs="Arial"/>
          <w:color w:val="auto"/>
          <w:sz w:val="22"/>
          <w:szCs w:val="22"/>
        </w:rPr>
        <w:t xml:space="preserve"> O CAU/GO manterá espaço adequado, equipamento e sistemas suficientes ao trabalho presencial na sede para todos os empregos, dentro das escalas e horários determinados para cada área.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contextualSpacing w:val="0"/>
        <w:jc w:val="center"/>
        <w:rPr>
          <w:rFonts w:ascii="Arial" w:hAnsi="Arial" w:eastAsia="Times New Roman" w:cs="Arial"/>
          <w:lang w:eastAsia="pt-BR"/>
        </w:rPr>
      </w:pP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contextualSpacing w:val="0"/>
        <w:jc w:val="center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lang w:eastAsia="pt-BR"/>
        </w:rPr>
        <w:t>CAPÍTULO VII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center"/>
        <w:rPr>
          <w:rFonts w:hint="default" w:ascii="Arial" w:hAnsi="Arial" w:eastAsia="Times New Roman" w:cs="Arial"/>
          <w:b/>
          <w:color w:val="auto"/>
          <w:lang w:val="en-US" w:eastAsia="pt-BR"/>
        </w:rPr>
      </w:pPr>
      <w:r>
        <w:rPr>
          <w:rFonts w:ascii="Arial" w:hAnsi="Arial" w:eastAsia="Times New Roman" w:cs="Arial"/>
          <w:b/>
          <w:lang w:eastAsia="pt-BR"/>
        </w:rPr>
        <w:t>DO DESLIGAMENTO DO TRABALHO HÍBRIDO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41</w:t>
      </w:r>
      <w:r>
        <w:rPr>
          <w:rFonts w:ascii="Arial" w:hAnsi="Arial" w:eastAsia="Times New Roman" w:cs="Arial"/>
          <w:lang w:eastAsia="pt-BR"/>
        </w:rPr>
        <w:t xml:space="preserve"> O empregado poderá retornar ao trabalho integralmente presencial a qualquer momento, desde que apresente o Termo de Desligamento (ANEXO II) da modalidade do trabalho híbrido ao CAU/GO informando a data fim da adesão ao trabalho híbrido.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42</w:t>
      </w:r>
      <w:r>
        <w:rPr>
          <w:rFonts w:ascii="Arial" w:hAnsi="Arial" w:eastAsia="Times New Roman" w:cs="Arial"/>
          <w:lang w:eastAsia="pt-BR"/>
        </w:rPr>
        <w:t xml:space="preserve"> O empregado perderá o direito a usufruir do trabalho híbrido quando se enquadrar em alguma das situações seguintes: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ind w:left="567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I - Quando não cumprir sem justificativa a escala presencial mais de 3 vezes num período de 6 meses consecutivos.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ind w:left="567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II - Quando tiver mais de 3 descontos por horas negativas num período de 6 messes consecutivos de trabalho.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III - Quando apresentar q</w:t>
      </w:r>
      <w:r>
        <w:rPr>
          <w:rFonts w:ascii="Arial" w:hAnsi="Arial" w:cs="Arial"/>
          <w:sz w:val="22"/>
          <w:szCs w:val="22"/>
        </w:rPr>
        <w:t>ueda na avaliação de desempenho de mais de 10% entre avaliações, orientativas ou conclusivas.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ind w:left="567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IV - Quando o tempo de resposta, dentro dos sistemas de comunicação estabelecidos pelo CAU/GO, superior a 1 hora para retorno ao superior imediato ou colegas de área sem justificativa.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ind w:left="567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sz w:val="22"/>
          <w:szCs w:val="22"/>
          <w:lang w:eastAsia="pt-BR"/>
        </w:rPr>
        <w:t>V - Quando o empregado não registrar corretamente sua jornada de trabalho no sistema de controle ou aplicativo próprio definido pelo CAU/GO.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43</w:t>
      </w:r>
      <w:r>
        <w:rPr>
          <w:rFonts w:ascii="Arial" w:hAnsi="Arial" w:eastAsia="Times New Roman" w:cs="Arial"/>
          <w:lang w:eastAsia="pt-BR"/>
        </w:rPr>
        <w:t xml:space="preserve"> No caso de descumprimento do artigo 42 o CAU/GO deverá comunicar o empregado através do Notificação de Desligamento (ANEXO III) da modalidade do trabalho híbrido e o empregado deverá voltar ao trabalho presencial em, no máximo, 5 (cinco) dias úteis.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strike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44</w:t>
      </w:r>
      <w:r>
        <w:rPr>
          <w:rFonts w:ascii="Arial" w:hAnsi="Arial" w:eastAsia="Times New Roman" w:cs="Arial"/>
          <w:lang w:eastAsia="pt-BR"/>
        </w:rPr>
        <w:t xml:space="preserve"> O empregado somente terá direito a uma nova adesão ao trabalho híbrido após pelo menos 6 meses consecutivos de trabalho presencial.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center"/>
        <w:rPr>
          <w:rFonts w:ascii="Arial" w:hAnsi="Arial" w:eastAsia="Times New Roman" w:cs="Arial"/>
          <w:b/>
          <w:lang w:eastAsia="pt-BR"/>
        </w:rPr>
      </w:pP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center"/>
        <w:rPr>
          <w:rFonts w:ascii="Arial" w:hAnsi="Arial" w:eastAsia="Times New Roman" w:cs="Arial"/>
          <w:b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DAS DISPOSIÇÕES FINAIS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45</w:t>
      </w:r>
      <w:r>
        <w:rPr>
          <w:rFonts w:ascii="Arial" w:hAnsi="Arial" w:eastAsia="Times New Roman" w:cs="Arial"/>
          <w:lang w:eastAsia="pt-BR"/>
        </w:rPr>
        <w:t xml:space="preserve"> Os casos omissos serão decididos pela Gerência Geral do CAU/GO, ou na sua falta, pelo Presidente.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46</w:t>
      </w:r>
      <w:r>
        <w:rPr>
          <w:rFonts w:hint="default" w:ascii="Arial" w:hAnsi="Arial" w:eastAsia="Times New Roman" w:cs="Arial"/>
          <w:b/>
          <w:lang w:val="en-US" w:eastAsia="pt-BR"/>
        </w:rPr>
        <w:t xml:space="preserve"> </w:t>
      </w:r>
      <w:r>
        <w:rPr>
          <w:rFonts w:ascii="Arial" w:hAnsi="Arial" w:eastAsia="Times New Roman" w:cs="Arial"/>
          <w:sz w:val="22"/>
          <w:szCs w:val="22"/>
          <w:lang w:eastAsia="pt-BR"/>
        </w:rPr>
        <w:t>Esta portaria poderá ser revisada, atualizada ou revogada a qualquer tempo, por determinação da gestão.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Art. 47</w:t>
      </w:r>
      <w:r>
        <w:rPr>
          <w:rFonts w:ascii="Arial" w:hAnsi="Arial" w:eastAsia="Times New Roman" w:cs="Arial"/>
          <w:sz w:val="22"/>
          <w:szCs w:val="22"/>
          <w:lang w:eastAsia="pt-BR"/>
        </w:rPr>
        <w:t xml:space="preserve"> </w:t>
      </w:r>
      <w:r>
        <w:rPr>
          <w:rFonts w:ascii="Arial" w:hAnsi="Arial" w:eastAsia="Times New Roman" w:cs="Arial"/>
          <w:lang w:eastAsia="pt-BR"/>
        </w:rPr>
        <w:t>Fica revogada a Portaria nº 61, de 28 de dezembro de 2022.</w:t>
      </w: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ind w:left="0"/>
        <w:contextualSpacing w:val="0"/>
        <w:jc w:val="both"/>
        <w:rPr>
          <w:rFonts w:ascii="Arial" w:hAnsi="Arial" w:eastAsia="Times New Roman" w:cs="Arial"/>
          <w:lang w:eastAsia="pt-BR"/>
        </w:rPr>
      </w:pPr>
      <w:r>
        <w:rPr>
          <w:rFonts w:ascii="Arial" w:hAnsi="Arial" w:eastAsia="Times New Roman" w:cs="Arial"/>
          <w:b/>
          <w:lang w:eastAsia="pt-BR"/>
        </w:rPr>
        <w:t>Art. 48</w:t>
      </w:r>
      <w:r>
        <w:rPr>
          <w:rFonts w:ascii="Arial" w:hAnsi="Arial" w:eastAsia="Times New Roman" w:cs="Arial"/>
          <w:lang w:eastAsia="pt-BR"/>
        </w:rPr>
        <w:t xml:space="preserve"> Esta Portaria entra em vigor em 3 de julho de 2023.</w:t>
      </w:r>
    </w:p>
    <w:p>
      <w:pPr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</w:p>
    <w:p>
      <w:pPr>
        <w:pStyle w:val="57"/>
        <w:shd w:val="clear" w:color="auto" w:fill="FFFFFF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40" w:lineRule="auto"/>
        <w:contextualSpacing w:val="0"/>
        <w:jc w:val="both"/>
        <w:rPr>
          <w:rFonts w:ascii="Arial" w:hAnsi="Arial" w:eastAsia="Times New Roman" w:cs="Arial"/>
          <w:lang w:eastAsia="pt-BR"/>
        </w:rPr>
      </w:pPr>
    </w:p>
    <w:p>
      <w:pPr>
        <w:pStyle w:val="54"/>
        <w:ind w:firstLine="346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Goiânia, </w:t>
      </w:r>
      <w:r>
        <w:rPr>
          <w:rFonts w:hint="default" w:ascii="Arial" w:hAnsi="Arial" w:cs="Arial"/>
          <w:sz w:val="22"/>
          <w:szCs w:val="22"/>
          <w:lang w:val="pt-BR"/>
        </w:rPr>
        <w:t>03</w:t>
      </w:r>
      <w:r>
        <w:rPr>
          <w:rFonts w:ascii="Arial" w:hAnsi="Arial" w:cs="Arial"/>
          <w:sz w:val="22"/>
          <w:szCs w:val="22"/>
        </w:rPr>
        <w:t xml:space="preserve"> de ju</w:t>
      </w:r>
      <w:r>
        <w:rPr>
          <w:rFonts w:hint="default" w:ascii="Arial" w:hAnsi="Arial" w:cs="Arial"/>
          <w:sz w:val="22"/>
          <w:szCs w:val="22"/>
          <w:lang w:val="pt-BR"/>
        </w:rPr>
        <w:t>l</w:t>
      </w:r>
      <w:r>
        <w:rPr>
          <w:rFonts w:ascii="Arial" w:hAnsi="Arial" w:cs="Arial"/>
          <w:sz w:val="22"/>
          <w:szCs w:val="22"/>
        </w:rPr>
        <w:t>ho de 2023.</w:t>
      </w: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Fernando Camargo Chapadeiro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do CAU/GO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1"/>
          <w:rFonts w:ascii="Arial" w:hAnsi="Arial" w:cs="Arial"/>
          <w:b/>
          <w:bCs/>
          <w:sz w:val="22"/>
          <w:szCs w:val="22"/>
        </w:rPr>
      </w:pPr>
      <w:r>
        <w:rPr>
          <w:rStyle w:val="60"/>
          <w:rFonts w:ascii="Arial" w:hAnsi="Arial" w:cs="Arial"/>
          <w:b/>
          <w:bCs/>
          <w:sz w:val="22"/>
          <w:szCs w:val="22"/>
        </w:rPr>
        <w:t xml:space="preserve">ANEXO I - </w:t>
      </w:r>
      <w:r>
        <w:rPr>
          <w:rFonts w:ascii="Arial" w:hAnsi="Arial" w:cs="Arial"/>
          <w:b/>
          <w:bCs/>
          <w:sz w:val="22"/>
          <w:szCs w:val="22"/>
        </w:rPr>
        <w:t>TERMO DE ADESÃO AO TRABALHO HÍBRIDO INDIVIDUAL</w:t>
      </w:r>
    </w:p>
    <w:p>
      <w:pPr>
        <w:pStyle w:val="59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>
      <w:pPr>
        <w:pStyle w:val="59"/>
        <w:spacing w:before="0" w:beforeAutospacing="0" w:after="0" w:afterAutospacing="0"/>
        <w:ind w:firstLine="34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60"/>
          <w:rFonts w:ascii="Arial" w:hAnsi="Arial" w:cs="Arial"/>
          <w:sz w:val="22"/>
          <w:szCs w:val="22"/>
        </w:rPr>
        <w:t xml:space="preserve">Pelo presente Termo de Responsabilidade </w:t>
      </w:r>
      <w:r>
        <w:rPr>
          <w:rFonts w:ascii="Arial" w:hAnsi="Arial" w:cs="Arial"/>
          <w:sz w:val="22"/>
          <w:szCs w:val="22"/>
        </w:rPr>
        <w:t>eu, (nome do(a) empregado(a)), inscrito(a) no CPF sob o nº (informar) e no RG nº (informar), portador(a) da CTPS nº (informar) série (informar), residente e domiciliado(a) à (endereço)</w:t>
      </w:r>
      <w:r>
        <w:rPr>
          <w:rStyle w:val="60"/>
          <w:rFonts w:ascii="Arial" w:hAnsi="Arial" w:cs="Arial"/>
          <w:sz w:val="22"/>
          <w:szCs w:val="22"/>
        </w:rPr>
        <w:t xml:space="preserve">, declaro para todos os fins de direito que me comprometo a seguir as instruções apresentadas pelo </w:t>
      </w:r>
      <w:r>
        <w:rPr>
          <w:rStyle w:val="60"/>
          <w:rFonts w:ascii="Arial" w:hAnsi="Arial" w:cs="Arial"/>
          <w:b/>
          <w:bCs/>
          <w:sz w:val="22"/>
          <w:szCs w:val="22"/>
        </w:rPr>
        <w:t>CONSELHO DE ARQUITETURA E URBANISMO DE GOIÁS</w:t>
      </w:r>
      <w:r>
        <w:rPr>
          <w:rStyle w:val="60"/>
          <w:rFonts w:ascii="Arial" w:hAnsi="Arial" w:cs="Arial"/>
          <w:sz w:val="22"/>
          <w:szCs w:val="22"/>
        </w:rPr>
        <w:t xml:space="preserve">, neste ato representado pelo seu Presidente, XXXXXXX, em razão da alteração do regime de trabalho para o trabalho híbrido, declaro ter ciência e estar </w:t>
      </w:r>
      <w:r>
        <w:rPr>
          <w:rFonts w:ascii="Arial" w:hAnsi="Arial" w:cs="Arial"/>
          <w:sz w:val="22"/>
          <w:szCs w:val="22"/>
        </w:rPr>
        <w:t>de acordo com os termos estabelecidos na  Portaria Normativa</w:t>
      </w:r>
      <w:r>
        <w:rPr>
          <w:rFonts w:ascii="Arial" w:hAnsi="Arial" w:cs="Arial"/>
          <w:sz w:val="22"/>
          <w:szCs w:val="22"/>
          <w:lang w:val="en-US"/>
        </w:rPr>
        <w:t xml:space="preserve"> CAU/GO n</w:t>
      </w:r>
      <w:r>
        <w:rPr>
          <w:rFonts w:ascii="Arial" w:hAnsi="Arial" w:cs="Arial"/>
          <w:sz w:val="22"/>
          <w:szCs w:val="22"/>
        </w:rPr>
        <w:t xml:space="preserve">º 14, de </w:t>
      </w:r>
      <w:r>
        <w:rPr>
          <w:rFonts w:hint="default" w:ascii="Arial" w:hAnsi="Arial" w:cs="Arial"/>
          <w:sz w:val="22"/>
          <w:szCs w:val="22"/>
          <w:lang w:val="pt-BR"/>
        </w:rPr>
        <w:t>0</w:t>
      </w:r>
      <w:r>
        <w:rPr>
          <w:rFonts w:ascii="Arial" w:hAnsi="Arial" w:cs="Arial"/>
          <w:sz w:val="22"/>
          <w:szCs w:val="22"/>
        </w:rPr>
        <w:t>3</w:t>
      </w:r>
      <w:r>
        <w:rPr>
          <w:rFonts w:hint="default" w:ascii="Arial" w:hAnsi="Arial" w:cs="Arial"/>
          <w:sz w:val="22"/>
          <w:szCs w:val="22"/>
          <w:lang w:val="pt-BR"/>
        </w:rPr>
        <w:t xml:space="preserve"> de julho de</w:t>
      </w:r>
      <w:r>
        <w:rPr>
          <w:rFonts w:ascii="Arial" w:hAnsi="Arial" w:cs="Arial"/>
          <w:sz w:val="22"/>
          <w:szCs w:val="22"/>
        </w:rPr>
        <w:t xml:space="preserve"> 2023, que dispõe sobre a regulamentação da jornada de trabalho híbrido, presencial e remoto, no âmbito do CAU/GO e dá outras providências</w:t>
      </w:r>
      <w:r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</w:rPr>
        <w:t xml:space="preserve"> a qual cumprirei integralmente.</w:t>
      </w:r>
    </w:p>
    <w:p>
      <w:pPr>
        <w:pStyle w:val="59"/>
        <w:spacing w:before="0" w:beforeAutospacing="0" w:after="0" w:afterAutospacing="0"/>
        <w:ind w:firstLine="347"/>
        <w:jc w:val="both"/>
        <w:textAlignment w:val="baseline"/>
        <w:rPr>
          <w:rFonts w:ascii="Arial" w:hAnsi="Arial" w:cs="Arial"/>
          <w:sz w:val="22"/>
          <w:szCs w:val="22"/>
        </w:rPr>
      </w:pPr>
    </w:p>
    <w:p>
      <w:pPr>
        <w:pStyle w:val="59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 relação aos equipamentos/mobiliários:</w:t>
      </w:r>
    </w:p>
    <w:p>
      <w:pPr>
        <w:pStyle w:val="59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>
      <w:pPr>
        <w:pStyle w:val="59"/>
        <w:spacing w:before="0" w:beforeAutospacing="0" w:after="0" w:afterAutospacing="0"/>
        <w:ind w:firstLine="34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() Declaro que tenho condições para exercer as minhas atividades no trabalho remoto, não sendo necessário o fornecimento de nenhum equipamento/mobiliários complementar.</w:t>
      </w:r>
    </w:p>
    <w:p>
      <w:pPr>
        <w:pStyle w:val="59"/>
        <w:spacing w:before="0" w:beforeAutospacing="0" w:after="0" w:afterAutospacing="0"/>
        <w:ind w:firstLine="34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() Declaro que não tenho condições para exercer as minhas atividades no trabalho remoto, sendo necessário o fornecimento dos seguintes equipamentos: XXXXX.</w:t>
      </w:r>
    </w:p>
    <w:p>
      <w:pPr>
        <w:pStyle w:val="59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>
      <w:pPr>
        <w:pStyle w:val="59"/>
        <w:spacing w:before="0" w:beforeAutospacing="0" w:after="0" w:afterAutospacing="0"/>
        <w:ind w:firstLine="347"/>
        <w:jc w:val="both"/>
        <w:textAlignment w:val="baseline"/>
        <w:rPr>
          <w:rStyle w:val="60"/>
          <w:rFonts w:ascii="Arial" w:hAnsi="Arial" w:cs="Arial"/>
          <w:sz w:val="22"/>
          <w:szCs w:val="22"/>
        </w:rPr>
      </w:pPr>
      <w:r>
        <w:rPr>
          <w:rStyle w:val="60"/>
          <w:rFonts w:ascii="Arial" w:hAnsi="Arial" w:cs="Arial"/>
          <w:sz w:val="22"/>
          <w:szCs w:val="22"/>
        </w:rPr>
        <w:t>Declaro, ainda que estou ciente que o não cumprimento das instruções apresentadas pelo CAU/GO, no todo ou em parte, constitui ato faltoso.</w:t>
      </w:r>
    </w:p>
    <w:p>
      <w:pPr>
        <w:pStyle w:val="59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>
      <w:pPr>
        <w:pStyle w:val="59"/>
        <w:spacing w:before="0" w:beforeAutospacing="0" w:after="0" w:afterAutospacing="0"/>
        <w:ind w:firstLine="34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60"/>
          <w:rFonts w:ascii="Arial" w:hAnsi="Arial" w:cs="Arial"/>
          <w:sz w:val="22"/>
          <w:szCs w:val="22"/>
        </w:rPr>
        <w:t>E, por estarem, assim, de comum acordo, as partes assinam o presente Termo de Responsabilidade.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Goiânia, XX de XXXXXX de 20XX. 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 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Emprego Público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Fernando Camargo Chapadeiro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do CAU/GO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60"/>
          <w:rFonts w:ascii="Arial" w:hAnsi="Arial" w:cs="Arial"/>
          <w:b/>
          <w:bCs/>
          <w:sz w:val="22"/>
          <w:szCs w:val="22"/>
        </w:rPr>
        <w:t xml:space="preserve">ANEXO II - </w:t>
      </w:r>
      <w:r>
        <w:rPr>
          <w:rFonts w:ascii="Arial" w:hAnsi="Arial" w:cs="Arial"/>
          <w:b/>
          <w:bCs/>
          <w:sz w:val="22"/>
          <w:szCs w:val="22"/>
        </w:rPr>
        <w:t>TERMO DE DESLIGAMENTO DO TRABALHO HÍBRIDO INDIVIDUAL</w:t>
      </w:r>
    </w:p>
    <w:p>
      <w:pPr>
        <w:pStyle w:val="5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ind w:firstLine="34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60"/>
          <w:rFonts w:ascii="Arial" w:hAnsi="Arial" w:cs="Arial"/>
          <w:sz w:val="22"/>
          <w:szCs w:val="22"/>
        </w:rPr>
        <w:t xml:space="preserve">Pelo presente Termo de Desligamento </w:t>
      </w:r>
      <w:r>
        <w:rPr>
          <w:rFonts w:ascii="Arial" w:hAnsi="Arial" w:cs="Arial"/>
          <w:sz w:val="22"/>
          <w:szCs w:val="22"/>
        </w:rPr>
        <w:t>eu, (nome do(a) empregado(a)), inscrito(a) no CPF sob o nº (informar) e no RG nº (informar), portador(a) da CTPS nº (informar) série (informar), residente e domiciliado(a) à (endereço)</w:t>
      </w:r>
      <w:r>
        <w:rPr>
          <w:rStyle w:val="60"/>
          <w:rFonts w:ascii="Arial" w:hAnsi="Arial" w:cs="Arial"/>
          <w:sz w:val="22"/>
          <w:szCs w:val="22"/>
        </w:rPr>
        <w:t xml:space="preserve">, declaro para todos os fins de direito que me comprometo a seguir as instruções apresentadas pelo </w:t>
      </w:r>
      <w:r>
        <w:rPr>
          <w:rStyle w:val="60"/>
          <w:rFonts w:ascii="Arial" w:hAnsi="Arial" w:cs="Arial"/>
          <w:b/>
          <w:bCs/>
          <w:sz w:val="22"/>
          <w:szCs w:val="22"/>
        </w:rPr>
        <w:t>CONSELHO DE ARQUITETURA E URBANISMO DE GOIÁS</w:t>
      </w:r>
      <w:r>
        <w:rPr>
          <w:rStyle w:val="60"/>
          <w:rFonts w:ascii="Arial" w:hAnsi="Arial" w:cs="Arial"/>
          <w:sz w:val="22"/>
          <w:szCs w:val="22"/>
        </w:rPr>
        <w:t xml:space="preserve">, neste ato representado pelo seu Presidente, XXXXXXX, </w:t>
      </w:r>
      <w:r>
        <w:rPr>
          <w:rFonts w:ascii="Arial" w:hAnsi="Arial" w:cs="Arial"/>
          <w:sz w:val="22"/>
          <w:szCs w:val="22"/>
        </w:rPr>
        <w:t>solicito, de livre e espontânea vontade, meu desligamento da modalidade do TRABALHO HÍBRIDO, conforme previsto da , em conformidade com o disposto na Portaria Normativa</w:t>
      </w:r>
      <w:r>
        <w:rPr>
          <w:rFonts w:ascii="Arial" w:hAnsi="Arial" w:cs="Arial"/>
          <w:sz w:val="22"/>
          <w:szCs w:val="22"/>
          <w:lang w:val="en-US"/>
        </w:rPr>
        <w:t xml:space="preserve"> CAU/GO n</w:t>
      </w:r>
      <w:r>
        <w:rPr>
          <w:rFonts w:ascii="Arial" w:hAnsi="Arial" w:cs="Arial"/>
          <w:sz w:val="22"/>
          <w:szCs w:val="22"/>
        </w:rPr>
        <w:t xml:space="preserve">º 14, de </w:t>
      </w:r>
      <w:r>
        <w:rPr>
          <w:rFonts w:hint="default" w:ascii="Arial" w:hAnsi="Arial" w:cs="Arial"/>
          <w:sz w:val="22"/>
          <w:szCs w:val="22"/>
          <w:lang w:val="pt-BR"/>
        </w:rPr>
        <w:t>0</w:t>
      </w:r>
      <w:r>
        <w:rPr>
          <w:rFonts w:ascii="Arial" w:hAnsi="Arial" w:cs="Arial"/>
          <w:sz w:val="22"/>
          <w:szCs w:val="22"/>
        </w:rPr>
        <w:t>3</w:t>
      </w:r>
      <w:r>
        <w:rPr>
          <w:rFonts w:hint="default" w:ascii="Arial" w:hAnsi="Arial" w:cs="Arial"/>
          <w:sz w:val="22"/>
          <w:szCs w:val="22"/>
          <w:lang w:val="pt-BR"/>
        </w:rPr>
        <w:t xml:space="preserve"> de julho de</w:t>
      </w:r>
      <w:r>
        <w:rPr>
          <w:rFonts w:ascii="Arial" w:hAnsi="Arial" w:cs="Arial"/>
          <w:sz w:val="22"/>
          <w:szCs w:val="22"/>
        </w:rPr>
        <w:t xml:space="preserve"> 2023, que dispõe sobre a regulamentação da jornada de trabalho híbrido, presencial e remoto, no âmbito do CAU/GO e dá outras providências</w:t>
      </w:r>
    </w:p>
    <w:p>
      <w:pPr>
        <w:pStyle w:val="5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ind w:firstLine="34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estar ciente do prazo de XX (XXXX) dias corridos, a partir desta data, para retornar às minhas atividades presencialmente.</w:t>
      </w:r>
    </w:p>
    <w:p>
      <w:pPr>
        <w:pStyle w:val="59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right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Goiânia, xx de xxxx de 2023. 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 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Emprego Público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Ciente:</w:t>
      </w:r>
    </w:p>
    <w:p>
      <w:pPr>
        <w:pStyle w:val="54"/>
        <w:ind w:firstLine="346"/>
        <w:contextualSpacing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Fernando Camargo Chapadeiro</w:t>
      </w:r>
    </w:p>
    <w:p>
      <w:pPr>
        <w:pStyle w:val="54"/>
        <w:ind w:firstLine="34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do CAU/GO</w:t>
      </w:r>
    </w:p>
    <w:p>
      <w:pPr>
        <w:pStyle w:val="54"/>
        <w:ind w:firstLine="34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</w:t>
      </w: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0"/>
          <w:rFonts w:ascii="Arial" w:hAnsi="Arial" w:cs="Arial"/>
          <w:b/>
          <w:bCs/>
          <w:sz w:val="22"/>
          <w:szCs w:val="22"/>
        </w:rPr>
      </w:pPr>
    </w:p>
    <w:p>
      <w:pPr>
        <w:pStyle w:val="5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60"/>
          <w:rFonts w:ascii="Arial" w:hAnsi="Arial" w:cs="Arial"/>
          <w:b/>
          <w:bCs/>
          <w:sz w:val="22"/>
          <w:szCs w:val="22"/>
        </w:rPr>
        <w:t xml:space="preserve">ANEXO III - </w:t>
      </w:r>
      <w:r>
        <w:rPr>
          <w:rFonts w:ascii="Arial" w:hAnsi="Arial" w:cs="Arial"/>
          <w:b/>
          <w:bCs/>
          <w:sz w:val="22"/>
          <w:szCs w:val="22"/>
        </w:rPr>
        <w:t>NOTIFICAÇÃO DE DESLIGAMENTO DO TRABALHO HÍBRIDO INDIVIDUAL</w:t>
      </w:r>
    </w:p>
    <w:p>
      <w:pPr>
        <w:pStyle w:val="5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>
      <w:pPr>
        <w:widowControl/>
        <w:suppressAutoHyphens w:val="0"/>
        <w:autoSpaceDE w:val="0"/>
        <w:autoSpaceDN w:val="0"/>
        <w:adjustRightInd w:val="0"/>
        <w:ind w:firstLine="347"/>
        <w:jc w:val="both"/>
        <w:rPr>
          <w:rFonts w:ascii="Arial" w:hAnsi="Arial" w:eastAsia="Times New Roman" w:cs="Arial"/>
          <w:kern w:val="0"/>
          <w:sz w:val="22"/>
          <w:szCs w:val="22"/>
          <w:lang w:eastAsia="pt-BR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eastAsia="pt-BR" w:bidi="ar-SA"/>
        </w:rPr>
        <w:t xml:space="preserve">Pelo presente instrumento o </w:t>
      </w:r>
      <w:r>
        <w:rPr>
          <w:rFonts w:ascii="Arial" w:hAnsi="Arial" w:eastAsia="Times New Roman" w:cs="Arial"/>
          <w:b/>
          <w:kern w:val="0"/>
          <w:sz w:val="22"/>
          <w:szCs w:val="22"/>
          <w:lang w:eastAsia="pt-BR" w:bidi="ar-SA"/>
        </w:rPr>
        <w:t>CONSELHO DE ARQUITETURA E URBANISMO DE GOIÁS</w:t>
      </w:r>
      <w:r>
        <w:rPr>
          <w:rFonts w:ascii="Arial" w:hAnsi="Arial" w:eastAsia="Times New Roman" w:cs="Arial"/>
          <w:kern w:val="0"/>
          <w:sz w:val="22"/>
          <w:szCs w:val="22"/>
          <w:lang w:eastAsia="pt-BR" w:bidi="ar-SA"/>
        </w:rPr>
        <w:t xml:space="preserve">, neste ato representado pelo seu Presidente, </w:t>
      </w:r>
      <w:r>
        <w:rPr>
          <w:rFonts w:ascii="Arial" w:hAnsi="Arial" w:eastAsia="Times New Roman" w:cs="Arial"/>
          <w:b/>
          <w:kern w:val="0"/>
          <w:sz w:val="22"/>
          <w:szCs w:val="22"/>
          <w:lang w:eastAsia="pt-BR" w:bidi="ar-SA"/>
        </w:rPr>
        <w:t>NOTIFICA</w:t>
      </w:r>
      <w:r>
        <w:rPr>
          <w:rFonts w:ascii="Arial" w:hAnsi="Arial" w:eastAsia="Times New Roman" w:cs="Arial"/>
          <w:kern w:val="0"/>
          <w:sz w:val="22"/>
          <w:szCs w:val="22"/>
          <w:lang w:eastAsia="pt-BR" w:bidi="ar-SA"/>
        </w:rPr>
        <w:t xml:space="preserve"> o empregado (nome do(a) empregado(a), inscrito(a) no CPF sob o nº (informar) e no RG nº (informar), portador(a) da CTPS nº (informar) série (informar), residente e domiciliado(a) à (endereço), do </w:t>
      </w:r>
      <w:r>
        <w:rPr>
          <w:rFonts w:ascii="Arial" w:hAnsi="Arial" w:eastAsia="Times New Roman" w:cs="Arial"/>
          <w:b/>
          <w:kern w:val="0"/>
          <w:sz w:val="22"/>
          <w:szCs w:val="22"/>
          <w:lang w:eastAsia="pt-BR" w:bidi="ar-SA"/>
        </w:rPr>
        <w:t>SEU DESLIGAMENTO DA MODALIDADE DE TRABALHO HÍBRIDO</w:t>
      </w:r>
      <w:r>
        <w:rPr>
          <w:rFonts w:ascii="Arial" w:hAnsi="Arial" w:eastAsia="Times New Roman" w:cs="Arial"/>
          <w:kern w:val="0"/>
          <w:sz w:val="22"/>
          <w:szCs w:val="22"/>
          <w:lang w:eastAsia="pt-BR" w:bidi="ar-SA"/>
        </w:rPr>
        <w:t xml:space="preserve">, em conformidade com o disposto na Portaria Normativa CAU/GO nº 14, de </w:t>
      </w:r>
      <w:r>
        <w:rPr>
          <w:rFonts w:hint="default" w:ascii="Arial" w:hAnsi="Arial" w:cs="Arial"/>
          <w:sz w:val="22"/>
          <w:szCs w:val="22"/>
          <w:lang w:val="pt-BR"/>
        </w:rPr>
        <w:t>0</w:t>
      </w:r>
      <w:r>
        <w:rPr>
          <w:rFonts w:ascii="Arial" w:hAnsi="Arial" w:cs="Arial"/>
          <w:sz w:val="22"/>
          <w:szCs w:val="22"/>
        </w:rPr>
        <w:t>3</w:t>
      </w:r>
      <w:r>
        <w:rPr>
          <w:rFonts w:hint="default" w:ascii="Arial" w:hAnsi="Arial" w:cs="Arial"/>
          <w:sz w:val="22"/>
          <w:szCs w:val="22"/>
          <w:lang w:val="pt-BR"/>
        </w:rPr>
        <w:t xml:space="preserve"> de julho de</w:t>
      </w:r>
      <w:r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eastAsia="Times New Roman" w:cs="Arial"/>
          <w:kern w:val="0"/>
          <w:sz w:val="22"/>
          <w:szCs w:val="22"/>
          <w:lang w:eastAsia="pt-BR" w:bidi="ar-SA"/>
        </w:rPr>
        <w:t>, que dispõe sobre a regulamentação da jornada de trabalho híbrido, presencial e remoto, no âmbito do CAU/GO e dá outras providências</w:t>
      </w:r>
    </w:p>
    <w:p>
      <w:pPr>
        <w:pStyle w:val="59"/>
        <w:spacing w:before="0" w:beforeAutospacing="0" w:after="0" w:afterAutospacing="0"/>
        <w:jc w:val="center"/>
        <w:textAlignment w:val="baseline"/>
        <w:rPr>
          <w:rStyle w:val="61"/>
          <w:rFonts w:ascii="Arial" w:hAnsi="Arial" w:cs="Arial"/>
          <w:b/>
          <w:bCs/>
          <w:sz w:val="22"/>
          <w:szCs w:val="22"/>
        </w:rPr>
      </w:pPr>
    </w:p>
    <w:p>
      <w:pPr>
        <w:widowControl/>
        <w:suppressAutoHyphens w:val="0"/>
        <w:autoSpaceDE w:val="0"/>
        <w:autoSpaceDN w:val="0"/>
        <w:adjustRightInd w:val="0"/>
        <w:rPr>
          <w:rFonts w:ascii="Arial" w:hAnsi="Arial" w:eastAsia="Times New Roman" w:cs="Arial"/>
          <w:kern w:val="0"/>
          <w:sz w:val="22"/>
          <w:szCs w:val="22"/>
          <w:lang w:eastAsia="pt-BR" w:bidi="ar-SA"/>
        </w:rPr>
      </w:pPr>
      <w:r>
        <w:rPr>
          <w:rFonts w:ascii="Arial" w:hAnsi="Arial" w:eastAsia="Times New Roman" w:cs="Arial"/>
          <w:kern w:val="0"/>
          <w:sz w:val="22"/>
          <w:szCs w:val="22"/>
          <w:lang w:eastAsia="pt-BR" w:bidi="ar-SA"/>
        </w:rPr>
        <w:t>O Conselho solicita que o empregado ao trabalho presencial no prazo máximo de 5 (cinco) dias corridos após a ciência desta notificação.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right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Goiânia, xx de xxxxxxxxx de 20xx. 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Fernando Camargo Chapadeiro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do CAU/GO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Ciente: </w:t>
      </w:r>
    </w:p>
    <w:p>
      <w:pPr>
        <w:pStyle w:val="54"/>
        <w:ind w:firstLine="346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 </w:t>
      </w:r>
    </w:p>
    <w:p>
      <w:pPr>
        <w:pStyle w:val="54"/>
        <w:ind w:firstLine="34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Emprego Público</w:t>
      </w:r>
    </w:p>
    <w:p>
      <w:pPr>
        <w:pStyle w:val="54"/>
        <w:ind w:firstLine="346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Data:</w:t>
      </w: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IV – TERMO DE RESPONSABILIZAÇÃO (SAÚDE OCUPACIONAL)</w:t>
      </w:r>
    </w:p>
    <w:p>
      <w:pPr>
        <w:pStyle w:val="54"/>
        <w:ind w:firstLine="347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ind w:firstLine="34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Pelo presente termo de responsabilidade eu, (nome do(a) empregado(a)), inscrito(a) no CPF sob o nº (informar) e no RG nº (informar), portador(a) da CTPS nº (informar) série (informar), residente e domiciliado(a) à (endereço), declaro para todos os fins de direito ter sido cientificado das instruções fornecidas pelo CONSELHO DE ARQUITETURA E URBANISMO DE GOIÁS (CAU/GO), autarquia federal de fiscalização profissional, instituída pela Lei n° 12.378, de 31 de dezembro de 2010, inscrito no CNPJ sob nº 14.951.451/0001, sediado à Avenida Engenheiro Eurico Viana, nº 25, 3º Andar, Vila Maria José, CEP:74.815-465, Goiânia/GO, para desempenho com segurança de minhas funções na modalidade de trabalho remoto, </w:t>
      </w:r>
      <w:r>
        <w:rPr>
          <w:rStyle w:val="60"/>
          <w:rFonts w:ascii="Arial" w:hAnsi="Arial" w:cs="Arial"/>
          <w:sz w:val="22"/>
          <w:szCs w:val="22"/>
        </w:rPr>
        <w:t>em atenção ao disposto no art.75-E da Consolidação das Leis do Trabalho, a fim de evitar possíveis doenças laborais e acidentes de trabalho, c</w:t>
      </w:r>
      <w:r>
        <w:rPr>
          <w:rFonts w:ascii="Arial" w:hAnsi="Arial" w:cs="Arial"/>
          <w:sz w:val="22"/>
          <w:szCs w:val="22"/>
        </w:rPr>
        <w:t xml:space="preserve">onforme medidas abaixo descritas que devo seguir, sem prejuízo dos demais mandamentos das normas e leis correlatas à matéria: </w:t>
      </w:r>
    </w:p>
    <w:p>
      <w:pPr>
        <w:pStyle w:val="54"/>
        <w:ind w:firstLine="34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Orientações gerais: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Manter a devida limpeza e organização do ambiente de trabalho;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Manter a iluminação em nível suficiente para o desempenho das atividades; 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Não trabalhar em local com piso escorregadio; 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Manter a postura correta ao executar as atividades, com a coluna sempre ereta; 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Participar dos exames periódicos quando convocado; 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Utilizar os EPIs que forem recomendados para a função; 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Cumprir e respeitar o horário de expediente e intervalos; 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Paralisar as atividades sempre que constatar qualquer irregularidade quanto a minha segurança, comunicando imediatamente a sua supervisão; 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Comunicar a supervisão em caso de mudança de residência; 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Orientações com relação ao uso da cadeira: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Utilize uma cadeira giratória que tenha suporte para as costas e estofamento.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 borda anterior do assento deve ser arredondada, a fim de evitar a compressão de vasos e nervos atrás dos joelhos e preservar o retorno do sangue das pernas.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 profundidade do assento não deve ser muito comprida nem muito curta. O tamanho ideal é aquele em que as coxas ficam completamente apoiadas, porém sem compressão da região posterior dos joelhos.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 mola amortecedora deve ser macia para permitir, ao assentar, redução do impacto das nádegas.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assento deve permitir variações de postura para aliviar a pressão sobre os discos intervertebrais e diminuir a tensão nos músculos do dorso.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apoio de braço ou mesa deve ser na altura que possibilite o apoio confortável do braço.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Orientações com relação ao uso da mesa: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 mesa deve conter altura adequada e em sua parte inferior deverá existir espaço suficiente para permitir a livre movimentação das pernas.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 mesa deve ter dimensões suficientes para abrigar os diversos componentes do posto de trabalho.</w:t>
      </w:r>
    </w:p>
    <w:p>
      <w:pPr>
        <w:pStyle w:val="54"/>
        <w:ind w:firstLine="34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 superfície deve ser despolida, a fim de evitar reflexos e ofuscamentos.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Orientações com relação a postura: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Atente-se para a postura quando usar o teclado.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Sente-se sobre toda a extensão do assento, mantendo as coxas totalmente apoiadas na cadeira, a fim de garantir uma boa distribuição do peso.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Não cruze as pernas, deixe-as ligeiramente afastadas, com os pés apoiados no chão. Isso ajuda a reduzir a pressão sobre as costas.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Evite girar ou inclinar o tronco ou o pescoço ao trabalhar. Itens de uso frequente devem ser posicionados diretamente a sua frente, como a tela do notebook.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Fique com as costas retas, mantendo a coluna na curvatura normal.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Mantenha os ombros relaxados, com os cotovelos junto ao corpo.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Os joelhos devem ser dobrados em um ângulo de, no máximo, 90° para não impedir a circulação sanguínea.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Os pulsos devem ficar em posição neutra ou reta ao digitar. Isso evita que os pulsos sejam forçados a assumir posições para cima, para baixo e para os lados.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9"/>
        <w:spacing w:before="0" w:beforeAutospacing="0" w:after="0" w:afterAutospacing="0"/>
        <w:ind w:firstLine="34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60"/>
          <w:rFonts w:ascii="Arial" w:hAnsi="Arial" w:cs="Arial"/>
          <w:sz w:val="22"/>
          <w:szCs w:val="22"/>
        </w:rPr>
        <w:t>Declaro que, havendo qualquer irregularidade relacionada a segurança do trabalho, estou ciente que devo comunicar formalmente de imediato ao superior imediato e a Área de Administração e Recursos Humanos para solucionar a questão.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que fui cientificado de que o não cumprimento das instruções acima, no todo ou em parte, constituirá ato faltoso me sujeitando às penalidades previstas na lei. 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right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Goiânia, xx de xxxxxxxxx de 20xx. 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 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Emprego Público</w:t>
      </w: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V – TERMO DE RESPONSABILIZAÇÃO (EQUIPAMENTOS ELETRÔNICOS)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 presente termo de responsabilidade eu, (nome do(a) empregado(a)), inscrito(a) no CPF sob o nº (informar) e no RG nº (informar), portador(a) da CTPS nº (informar) série (informar), residente e domiciliado(a) à (endereço), declaro para todos os fins de direito ter sido cientificado das instruções fornecidas pelo CONSELHO DE ARQUITETURA E URBANISMO DE GOIÁS (CAU/GO), autarquia federal de fiscalização profissional, instituída pela Lei n° 12.378, de 31 de dezembro de 2010, inscrito no CNPJ sob nº 14.951.451/0001, sediado à Avenida Engenheiro Eurico Viana, nº 25, 3º Andar, Vila Maria José, CEP:74.815-465, Goiânia/GO, para cuidado e conservação de equipamentos/mobiliários a mim fornecidos, para utilização durante jornada de trabalho remota, conforme medidas abaixo descritas que devo seguir:</w:t>
      </w:r>
    </w:p>
    <w:p>
      <w:pPr>
        <w:pStyle w:val="54"/>
        <w:numPr>
          <w:ilvl w:val="0"/>
          <w:numId w:val="4"/>
        </w:numPr>
        <w:ind w:left="1440" w:firstLine="1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Manter os equipamentos/mobiliários em perfeito estado de conservação e funcionamento;</w:t>
      </w:r>
    </w:p>
    <w:p>
      <w:pPr>
        <w:pStyle w:val="54"/>
        <w:numPr>
          <w:ilvl w:val="0"/>
          <w:numId w:val="4"/>
        </w:numPr>
        <w:ind w:left="1440" w:firstLine="1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Não realizar nenhum tipo de reparo ou manutenção em equipamentos ou máquinas energizadas; </w:t>
      </w:r>
    </w:p>
    <w:p>
      <w:pPr>
        <w:pStyle w:val="54"/>
        <w:numPr>
          <w:ilvl w:val="0"/>
          <w:numId w:val="4"/>
        </w:numPr>
        <w:ind w:left="1440" w:firstLine="1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Zelar pela boa conservação e higiene dos equipamentos/mobiliários de trabalho;</w:t>
      </w:r>
    </w:p>
    <w:p>
      <w:pPr>
        <w:pStyle w:val="54"/>
        <w:numPr>
          <w:ilvl w:val="0"/>
          <w:numId w:val="4"/>
        </w:numPr>
        <w:ind w:left="1440" w:firstLine="1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Comunicar imediatamente a chefia imediata em caso de mal funcionamento, dano, avaria ou extravio;</w:t>
      </w:r>
    </w:p>
    <w:p>
      <w:pPr>
        <w:pStyle w:val="54"/>
        <w:numPr>
          <w:ilvl w:val="0"/>
          <w:numId w:val="4"/>
        </w:numPr>
        <w:ind w:left="1440" w:firstLine="1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situações de roubo, furto ou extravio deverei informar imediatamente ao superior imediato e a área de administração e recursos humanos e providenciar boletim de ocorrência policial e encaminhamento do mesmo para registro no CAU/GO;</w:t>
      </w:r>
    </w:p>
    <w:p>
      <w:pPr>
        <w:pStyle w:val="54"/>
        <w:numPr>
          <w:ilvl w:val="0"/>
          <w:numId w:val="4"/>
        </w:numPr>
        <w:ind w:left="1440" w:firstLine="1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equipamento/mobiliário citado é cedido à título de empréstimo, sendo de propriedade do CAU/GO;</w:t>
      </w:r>
    </w:p>
    <w:p>
      <w:pPr>
        <w:pStyle w:val="54"/>
        <w:numPr>
          <w:ilvl w:val="0"/>
          <w:numId w:val="4"/>
        </w:numPr>
        <w:ind w:left="1440" w:firstLine="1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Não sendo mais necessário seu uso, ou nas situações de desligamento deste Conselho, o equipamento/mobiliário deverá ser devolvido à área de administração e recursos humanos, em perfeito estado de conservação, considerando o tempo de uso do mesmo;</w:t>
      </w:r>
    </w:p>
    <w:p>
      <w:pPr>
        <w:pStyle w:val="54"/>
        <w:numPr>
          <w:ilvl w:val="0"/>
          <w:numId w:val="4"/>
        </w:numPr>
        <w:ind w:left="1440" w:firstLine="1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Poderá ser solicitada, a qualquer momento, a devolução temporária do equipamento, para que a área de administração e recursos humanos faça verificações e/ou atualizações de programas. Tão logo a ação seja finalizada o equipamento será devolvido;</w:t>
      </w:r>
    </w:p>
    <w:p>
      <w:pPr>
        <w:pStyle w:val="54"/>
        <w:numPr>
          <w:ilvl w:val="0"/>
          <w:numId w:val="4"/>
        </w:numPr>
        <w:ind w:left="1440" w:firstLine="1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Poderão ser utilizados no equipamento apenas sistemas, programas ou qualquer tipo de aplicativos que estão em conformidade com as leis brasileiras, e previamente autorizados pelo CAU/GO;</w:t>
      </w:r>
    </w:p>
    <w:p>
      <w:pPr>
        <w:pStyle w:val="54"/>
        <w:numPr>
          <w:ilvl w:val="0"/>
          <w:numId w:val="4"/>
        </w:numPr>
        <w:ind w:left="1440" w:firstLine="1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Nenhuma alteração no hardware do equipamento poderá ser realizada sem o envolvimento da área de administração e recursos humanos.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Recomendações quanto à conservação e manuseio dos equipamentos:</w:t>
      </w:r>
    </w:p>
    <w:p>
      <w:pPr>
        <w:pStyle w:val="54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7"/>
        <w:numPr>
          <w:ilvl w:val="0"/>
          <w:numId w:val="5"/>
        </w:numPr>
        <w:autoSpaceDE w:val="0"/>
        <w:autoSpaceDN w:val="0"/>
        <w:adjustRightInd w:val="0"/>
        <w:ind w:left="1440" w:firstLine="0"/>
        <w:rPr>
          <w:rFonts w:ascii="Arial" w:hAnsi="Arial" w:eastAsia="SimSun, 宋体" w:cs="Arial"/>
          <w:kern w:val="3"/>
        </w:rPr>
      </w:pPr>
      <w:r>
        <w:rPr>
          <w:rFonts w:ascii="Arial" w:hAnsi="Arial" w:eastAsia="SimSun, 宋体" w:cs="Arial"/>
          <w:kern w:val="3"/>
        </w:rPr>
        <w:t>Não deixar cair líquidos ou sujeira no equipamento;</w:t>
      </w:r>
    </w:p>
    <w:p>
      <w:pPr>
        <w:pStyle w:val="57"/>
        <w:numPr>
          <w:ilvl w:val="0"/>
          <w:numId w:val="5"/>
        </w:numPr>
        <w:autoSpaceDE w:val="0"/>
        <w:autoSpaceDN w:val="0"/>
        <w:adjustRightInd w:val="0"/>
        <w:ind w:left="1440" w:firstLine="0"/>
        <w:rPr>
          <w:rFonts w:ascii="Arial" w:hAnsi="Arial" w:eastAsia="SimSun, 宋体" w:cs="Arial"/>
          <w:kern w:val="3"/>
          <w:lang w:eastAsia="zh-CN" w:bidi="hi-IN"/>
        </w:rPr>
      </w:pPr>
      <w:r>
        <w:rPr>
          <w:rFonts w:ascii="Arial" w:hAnsi="Arial" w:eastAsia="SimSun, 宋体" w:cs="Arial"/>
          <w:kern w:val="3"/>
          <w:lang w:eastAsia="zh-CN" w:bidi="hi-IN"/>
        </w:rPr>
        <w:t>Em caso de limpeza, usar flanela seca, evitando uso de produtos químicos;</w:t>
      </w:r>
    </w:p>
    <w:p>
      <w:pPr>
        <w:pStyle w:val="57"/>
        <w:numPr>
          <w:ilvl w:val="0"/>
          <w:numId w:val="5"/>
        </w:numPr>
        <w:autoSpaceDE w:val="0"/>
        <w:autoSpaceDN w:val="0"/>
        <w:adjustRightInd w:val="0"/>
        <w:ind w:left="1440" w:firstLine="0"/>
        <w:rPr>
          <w:rFonts w:ascii="Arial" w:hAnsi="Arial" w:eastAsia="SimSun, 宋体" w:cs="Arial"/>
          <w:kern w:val="3"/>
          <w:lang w:eastAsia="zh-CN" w:bidi="hi-IN"/>
        </w:rPr>
      </w:pPr>
      <w:r>
        <w:rPr>
          <w:rFonts w:ascii="Arial" w:hAnsi="Arial" w:eastAsia="SimSun, 宋体" w:cs="Arial"/>
          <w:kern w:val="3"/>
          <w:lang w:eastAsia="zh-CN" w:bidi="hi-IN"/>
        </w:rPr>
        <w:t>Procurar dar cargas completas nas baterias;</w:t>
      </w:r>
    </w:p>
    <w:p>
      <w:pPr>
        <w:pStyle w:val="57"/>
        <w:numPr>
          <w:ilvl w:val="0"/>
          <w:numId w:val="5"/>
        </w:numPr>
        <w:autoSpaceDE w:val="0"/>
        <w:autoSpaceDN w:val="0"/>
        <w:adjustRightInd w:val="0"/>
        <w:ind w:left="1440" w:firstLine="0"/>
        <w:rPr>
          <w:rFonts w:ascii="Arial" w:hAnsi="Arial" w:eastAsia="SimSun, 宋体" w:cs="Arial"/>
          <w:kern w:val="3"/>
          <w:lang w:eastAsia="zh-CN" w:bidi="hi-IN"/>
        </w:rPr>
      </w:pPr>
      <w:r>
        <w:rPr>
          <w:rFonts w:ascii="Arial" w:hAnsi="Arial" w:eastAsia="SimSun, 宋体" w:cs="Arial"/>
          <w:kern w:val="3"/>
          <w:lang w:eastAsia="zh-CN" w:bidi="hi-IN"/>
        </w:rPr>
        <w:t>Manter o equipamento longe do calor ou umidade;</w:t>
      </w:r>
    </w:p>
    <w:p>
      <w:pPr>
        <w:pStyle w:val="57"/>
        <w:numPr>
          <w:ilvl w:val="0"/>
          <w:numId w:val="5"/>
        </w:numPr>
        <w:autoSpaceDE w:val="0"/>
        <w:autoSpaceDN w:val="0"/>
        <w:adjustRightInd w:val="0"/>
        <w:ind w:left="1440" w:firstLine="0"/>
        <w:rPr>
          <w:rFonts w:ascii="Arial" w:hAnsi="Arial" w:eastAsia="SimSun, 宋体" w:cs="Arial"/>
          <w:kern w:val="3"/>
          <w:lang w:eastAsia="zh-CN" w:bidi="hi-IN"/>
        </w:rPr>
      </w:pPr>
      <w:r>
        <w:rPr>
          <w:rFonts w:ascii="Arial" w:hAnsi="Arial" w:eastAsia="SimSun, 宋体" w:cs="Arial"/>
          <w:kern w:val="3"/>
          <w:lang w:eastAsia="zh-CN" w:bidi="hi-IN"/>
        </w:rPr>
        <w:t>Evitar quedas ou choques no manuseio do mesmo, evitando arrasto em mesa;</w:t>
      </w:r>
    </w:p>
    <w:p>
      <w:pPr>
        <w:pStyle w:val="57"/>
        <w:numPr>
          <w:ilvl w:val="0"/>
          <w:numId w:val="5"/>
        </w:numPr>
        <w:autoSpaceDE w:val="0"/>
        <w:autoSpaceDN w:val="0"/>
        <w:adjustRightInd w:val="0"/>
        <w:ind w:left="1440" w:firstLine="0"/>
        <w:rPr>
          <w:rFonts w:ascii="Arial" w:hAnsi="Arial" w:eastAsia="SimSun, 宋体" w:cs="Arial"/>
          <w:kern w:val="3"/>
          <w:lang w:eastAsia="zh-CN" w:bidi="hi-IN"/>
        </w:rPr>
      </w:pPr>
      <w:r>
        <w:rPr>
          <w:rFonts w:ascii="Arial" w:hAnsi="Arial" w:eastAsia="SimSun, 宋体" w:cs="Arial"/>
          <w:kern w:val="3"/>
          <w:lang w:eastAsia="zh-CN" w:bidi="hi-IN"/>
        </w:rPr>
        <w:t>Em caso de viagens, mantê-lo sempre à mão, evitando deixá-lo longe da visão, principalmente em aeroportos, restaurantes, convenções, palestras, hotéis e demais locais onde haja uma frequente concentração de pessoas;</w:t>
      </w:r>
    </w:p>
    <w:p>
      <w:pPr>
        <w:pStyle w:val="57"/>
        <w:numPr>
          <w:ilvl w:val="0"/>
          <w:numId w:val="5"/>
        </w:numPr>
        <w:autoSpaceDE w:val="0"/>
        <w:autoSpaceDN w:val="0"/>
        <w:adjustRightInd w:val="0"/>
        <w:ind w:left="1440" w:firstLine="0"/>
        <w:rPr>
          <w:rFonts w:ascii="Arial" w:hAnsi="Arial" w:eastAsia="SimSun, 宋体" w:cs="Arial"/>
          <w:kern w:val="3"/>
          <w:lang w:eastAsia="zh-CN" w:bidi="hi-IN"/>
        </w:rPr>
      </w:pPr>
      <w:r>
        <w:rPr>
          <w:rFonts w:ascii="Arial" w:hAnsi="Arial" w:eastAsia="SimSun, 宋体" w:cs="Arial"/>
          <w:kern w:val="3"/>
          <w:lang w:eastAsia="zh-CN" w:bidi="hi-IN"/>
        </w:rPr>
        <w:t>Não o deixar visível dentro do carro, quando de sua ausência do veículo;</w:t>
      </w:r>
    </w:p>
    <w:p>
      <w:pPr>
        <w:pStyle w:val="57"/>
        <w:numPr>
          <w:ilvl w:val="0"/>
          <w:numId w:val="5"/>
        </w:numPr>
        <w:autoSpaceDE w:val="0"/>
        <w:autoSpaceDN w:val="0"/>
        <w:adjustRightInd w:val="0"/>
        <w:ind w:left="1440" w:firstLine="0"/>
        <w:rPr>
          <w:rFonts w:ascii="Arial" w:hAnsi="Arial" w:eastAsia="SimSun, 宋体" w:cs="Arial"/>
          <w:kern w:val="3"/>
          <w:lang w:eastAsia="zh-CN" w:bidi="hi-IN"/>
        </w:rPr>
      </w:pPr>
      <w:r>
        <w:rPr>
          <w:rFonts w:ascii="Arial" w:hAnsi="Arial" w:eastAsia="SimSun, 宋体" w:cs="Arial"/>
          <w:kern w:val="3"/>
          <w:lang w:eastAsia="zh-CN" w:bidi="hi-IN"/>
        </w:rPr>
        <w:t>Em caso de guarda em casa ou ambiente de trabalho, procurar deixá-lo em local protegido e seguro;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que recebi os seguintes equipamentos e/ou mobiliários: </w:t>
      </w:r>
    </w:p>
    <w:p>
      <w:pPr>
        <w:pStyle w:val="54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(quantidade) – (descrição/identificação do equipamento) – nº do patrimônio; </w:t>
      </w:r>
    </w:p>
    <w:p>
      <w:pPr>
        <w:widowControl/>
        <w:suppressAutoHyphens w:val="0"/>
        <w:autoSpaceDE w:val="0"/>
        <w:autoSpaceDN w:val="0"/>
        <w:adjustRightInd w:val="0"/>
        <w:ind w:left="990"/>
        <w:rPr>
          <w:rFonts w:ascii="Arial" w:hAnsi="Arial" w:eastAsia="SimSun, 宋体" w:cs="Arial"/>
          <w:kern w:val="3"/>
          <w:sz w:val="22"/>
          <w:szCs w:val="22"/>
        </w:rPr>
      </w:pPr>
      <w:r>
        <w:rPr>
          <w:rFonts w:ascii="Arial" w:hAnsi="Arial" w:eastAsia="SimSun, 宋体" w:cs="Arial"/>
          <w:kern w:val="3"/>
          <w:sz w:val="22"/>
          <w:szCs w:val="22"/>
        </w:rPr>
        <w:t>Observações:</w:t>
      </w:r>
    </w:p>
    <w:p>
      <w:pPr>
        <w:widowControl/>
        <w:suppressAutoHyphens w:val="0"/>
        <w:autoSpaceDE w:val="0"/>
        <w:autoSpaceDN w:val="0"/>
        <w:adjustRightInd w:val="0"/>
        <w:ind w:left="990"/>
        <w:rPr>
          <w:rFonts w:ascii="Arial" w:hAnsi="Arial" w:eastAsia="SimSun, 宋体" w:cs="Arial"/>
          <w:kern w:val="3"/>
          <w:sz w:val="22"/>
          <w:szCs w:val="22"/>
        </w:rPr>
      </w:pPr>
      <w:r>
        <w:rPr>
          <w:rFonts w:ascii="Arial" w:hAnsi="Arial" w:eastAsia="SimSun, 宋体" w:cs="Arial"/>
          <w:kern w:val="3"/>
          <w:sz w:val="22"/>
          <w:szCs w:val="22"/>
        </w:rPr>
        <w:t>(  ) equipamento novo</w:t>
      </w:r>
    </w:p>
    <w:p>
      <w:pPr>
        <w:pStyle w:val="54"/>
        <w:ind w:left="99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equipamento usado, mas em perfeitas condições de uso</w:t>
      </w:r>
    </w:p>
    <w:p>
      <w:pPr>
        <w:pStyle w:val="54"/>
        <w:ind w:left="99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equipamento com avaria: citar a avaria _________</w:t>
      </w:r>
    </w:p>
    <w:p>
      <w:pPr>
        <w:pStyle w:val="54"/>
        <w:ind w:left="990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(quantidade) – (descrição/identificação do equipamento) – nº do patrimônio; </w:t>
      </w:r>
    </w:p>
    <w:p>
      <w:pPr>
        <w:widowControl/>
        <w:suppressAutoHyphens w:val="0"/>
        <w:autoSpaceDE w:val="0"/>
        <w:autoSpaceDN w:val="0"/>
        <w:adjustRightInd w:val="0"/>
        <w:ind w:left="990"/>
        <w:rPr>
          <w:rFonts w:ascii="Arial" w:hAnsi="Arial" w:eastAsia="SimSun, 宋体" w:cs="Arial"/>
          <w:kern w:val="3"/>
          <w:sz w:val="22"/>
          <w:szCs w:val="22"/>
        </w:rPr>
      </w:pPr>
      <w:r>
        <w:rPr>
          <w:rFonts w:ascii="Arial" w:hAnsi="Arial" w:eastAsia="SimSun, 宋体" w:cs="Arial"/>
          <w:kern w:val="3"/>
          <w:sz w:val="22"/>
          <w:szCs w:val="22"/>
        </w:rPr>
        <w:t>Observações:</w:t>
      </w:r>
    </w:p>
    <w:p>
      <w:pPr>
        <w:widowControl/>
        <w:suppressAutoHyphens w:val="0"/>
        <w:autoSpaceDE w:val="0"/>
        <w:autoSpaceDN w:val="0"/>
        <w:adjustRightInd w:val="0"/>
        <w:ind w:left="990"/>
        <w:rPr>
          <w:rFonts w:ascii="Arial" w:hAnsi="Arial" w:eastAsia="SimSun, 宋体" w:cs="Arial"/>
          <w:kern w:val="3"/>
          <w:sz w:val="22"/>
          <w:szCs w:val="22"/>
        </w:rPr>
      </w:pPr>
      <w:r>
        <w:rPr>
          <w:rFonts w:ascii="Arial" w:hAnsi="Arial" w:eastAsia="SimSun, 宋体" w:cs="Arial"/>
          <w:kern w:val="3"/>
          <w:sz w:val="22"/>
          <w:szCs w:val="22"/>
        </w:rPr>
        <w:t>(  ) equipamento novo</w:t>
      </w:r>
    </w:p>
    <w:p>
      <w:pPr>
        <w:pStyle w:val="54"/>
        <w:ind w:left="99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equipamento usado, mas em perfeitas condições de uso</w:t>
      </w:r>
    </w:p>
    <w:p>
      <w:pPr>
        <w:pStyle w:val="54"/>
        <w:ind w:left="99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) equipamento com avaria: citar a avaria _________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que fui cientificado de que o não cumprimento das instruções acima, no todo ou em parte, constituirá ato faltoso me sujeitando às penalidades previstas na lei. </w:t>
      </w:r>
    </w:p>
    <w:p>
      <w:pPr>
        <w:pStyle w:val="54"/>
        <w:ind w:firstLine="346"/>
        <w:contextualSpacing/>
        <w:jc w:val="right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right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Goiânia, xx de xxxxxxxxx de 20xx. </w:t>
      </w:r>
    </w:p>
    <w:p>
      <w:pPr>
        <w:pStyle w:val="54"/>
        <w:ind w:firstLine="346"/>
        <w:contextualSpacing/>
        <w:jc w:val="both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 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Emprego Público</w:t>
      </w: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ind w:firstLine="346"/>
        <w:contextualSpacing/>
        <w:jc w:val="center"/>
        <w:rPr>
          <w:rFonts w:ascii="Arial" w:hAnsi="Arial" w:cs="Arial"/>
          <w:sz w:val="22"/>
          <w:szCs w:val="22"/>
        </w:rPr>
      </w:pPr>
    </w:p>
    <w:p>
      <w:pPr>
        <w:pStyle w:val="54"/>
        <w:contextualSpacing/>
        <w:rPr>
          <w:rFonts w:ascii="Arial" w:hAnsi="Arial" w:cs="Arial"/>
          <w:b/>
          <w:i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701" w:right="1418" w:bottom="567" w:left="1418" w:header="284" w:footer="28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imSun, 宋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lang w:eastAsia="pt-BR" w:bidi="ar-SA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3175</wp:posOffset>
          </wp:positionH>
          <wp:positionV relativeFrom="page">
            <wp:posOffset>9787255</wp:posOffset>
          </wp:positionV>
          <wp:extent cx="7546975" cy="89852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542" r="-64" b="-542"/>
                  <a:stretch>
                    <a:fillRect/>
                  </a:stretch>
                </pic:blipFill>
                <pic:spPr>
                  <a:xfrm>
                    <a:off x="0" y="0"/>
                    <a:ext cx="7546975" cy="898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lang w:eastAsia="pt-BR" w:bidi="ar-SA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page">
            <wp:posOffset>-27305</wp:posOffset>
          </wp:positionH>
          <wp:positionV relativeFrom="paragraph">
            <wp:posOffset>-187960</wp:posOffset>
          </wp:positionV>
          <wp:extent cx="7546975" cy="1250950"/>
          <wp:effectExtent l="0" t="0" r="0" b="6350"/>
          <wp:wrapThrough wrapText="bothSides">
            <wp:wrapPolygon>
              <wp:start x="0" y="0"/>
              <wp:lineTo x="0" y="21381"/>
              <wp:lineTo x="21536" y="21381"/>
              <wp:lineTo x="21536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392" r="-64" b="-392"/>
                  <a:stretch>
                    <a:fillRect/>
                  </a:stretch>
                </pic:blipFill>
                <pic:spPr>
                  <a:xfrm>
                    <a:off x="0" y="0"/>
                    <a:ext cx="7546975" cy="1250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47E49AA"/>
    <w:multiLevelType w:val="multilevel"/>
    <w:tmpl w:val="147E49AA"/>
    <w:lvl w:ilvl="0" w:tentative="0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26" w:hanging="360"/>
      </w:pPr>
    </w:lvl>
    <w:lvl w:ilvl="2" w:tentative="0">
      <w:start w:val="1"/>
      <w:numFmt w:val="lowerRoman"/>
      <w:lvlText w:val="%3."/>
      <w:lvlJc w:val="right"/>
      <w:pPr>
        <w:ind w:left="2146" w:hanging="180"/>
      </w:pPr>
    </w:lvl>
    <w:lvl w:ilvl="3" w:tentative="0">
      <w:start w:val="1"/>
      <w:numFmt w:val="decimal"/>
      <w:lvlText w:val="%4."/>
      <w:lvlJc w:val="left"/>
      <w:pPr>
        <w:ind w:left="2866" w:hanging="360"/>
      </w:pPr>
    </w:lvl>
    <w:lvl w:ilvl="4" w:tentative="0">
      <w:start w:val="1"/>
      <w:numFmt w:val="lowerLetter"/>
      <w:lvlText w:val="%5."/>
      <w:lvlJc w:val="left"/>
      <w:pPr>
        <w:ind w:left="3586" w:hanging="360"/>
      </w:pPr>
    </w:lvl>
    <w:lvl w:ilvl="5" w:tentative="0">
      <w:start w:val="1"/>
      <w:numFmt w:val="lowerRoman"/>
      <w:lvlText w:val="%6."/>
      <w:lvlJc w:val="right"/>
      <w:pPr>
        <w:ind w:left="4306" w:hanging="180"/>
      </w:pPr>
    </w:lvl>
    <w:lvl w:ilvl="6" w:tentative="0">
      <w:start w:val="1"/>
      <w:numFmt w:val="decimal"/>
      <w:lvlText w:val="%7."/>
      <w:lvlJc w:val="left"/>
      <w:pPr>
        <w:ind w:left="5026" w:hanging="360"/>
      </w:pPr>
    </w:lvl>
    <w:lvl w:ilvl="7" w:tentative="0">
      <w:start w:val="1"/>
      <w:numFmt w:val="lowerLetter"/>
      <w:lvlText w:val="%8."/>
      <w:lvlJc w:val="left"/>
      <w:pPr>
        <w:ind w:left="5746" w:hanging="360"/>
      </w:pPr>
    </w:lvl>
    <w:lvl w:ilvl="8" w:tentative="0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17F66B3F"/>
    <w:multiLevelType w:val="multilevel"/>
    <w:tmpl w:val="17F66B3F"/>
    <w:lvl w:ilvl="0" w:tentative="0">
      <w:start w:val="1"/>
      <w:numFmt w:val="ordinal"/>
      <w:lvlText w:val="Art. %1"/>
      <w:lvlJc w:val="left"/>
      <w:pPr>
        <w:ind w:left="0" w:firstLine="0"/>
      </w:pPr>
      <w:rPr>
        <w:rFonts w:hint="default"/>
        <w:b w:val="0"/>
        <w:sz w:val="22"/>
      </w:rPr>
    </w:lvl>
    <w:lvl w:ilvl="1" w:tentative="0">
      <w:start w:val="1"/>
      <w:numFmt w:val="decimal"/>
      <w:lvlText w:val="Art. %2."/>
      <w:lvlJc w:val="left"/>
      <w:pPr>
        <w:ind w:left="0" w:firstLine="0"/>
      </w:pPr>
      <w:rPr>
        <w:sz w:val="22"/>
      </w:rPr>
    </w:lvl>
    <w:lvl w:ilvl="2" w:tentative="0">
      <w:start w:val="1"/>
      <w:numFmt w:val="ordinal"/>
      <w:lvlText w:val="§ %3."/>
      <w:lvlJc w:val="left"/>
      <w:pPr>
        <w:ind w:left="0" w:firstLine="0"/>
      </w:pPr>
      <w:rPr>
        <w:rFonts w:cs="Times New Roman"/>
        <w:sz w:val="24"/>
        <w:szCs w:val="24"/>
      </w:rPr>
    </w:lvl>
    <w:lvl w:ilvl="3" w:tentative="0">
      <w:start w:val="1"/>
      <w:numFmt w:val="upperRoman"/>
      <w:lvlText w:val="%4."/>
      <w:lvlJc w:val="left"/>
      <w:pPr>
        <w:ind w:left="0" w:firstLine="0"/>
      </w:pPr>
      <w:rPr>
        <w:rFonts w:hint="default" w:ascii="Calibri" w:hAnsi="Calibri" w:cs="Calibri"/>
        <w:sz w:val="24"/>
      </w:rPr>
    </w:lvl>
    <w:lvl w:ilvl="4" w:tentative="0">
      <w:start w:val="1"/>
      <w:numFmt w:val="lowerLetter"/>
      <w:lvlText w:val="%5."/>
      <w:lvlJc w:val="left"/>
      <w:pPr>
        <w:ind w:left="0" w:firstLine="0"/>
      </w:pPr>
      <w:rPr>
        <w:sz w:val="22"/>
      </w:rPr>
    </w:lvl>
    <w:lvl w:ilvl="5" w:tentative="0">
      <w:start w:val="1"/>
      <w:numFmt w:val="lowerRoman"/>
      <w:lvlText w:val="%6."/>
      <w:lvlJc w:val="left"/>
      <w:pPr>
        <w:ind w:left="0" w:firstLine="0"/>
      </w:pPr>
      <w:rPr>
        <w:sz w:val="22"/>
      </w:rPr>
    </w:lvl>
    <w:lvl w:ilvl="6" w:tentative="0">
      <w:start w:val="1"/>
      <w:numFmt w:val="decimal"/>
      <w:lvlText w:val="%7."/>
      <w:lvlJc w:val="left"/>
      <w:pPr>
        <w:ind w:left="0" w:firstLine="0"/>
      </w:pPr>
    </w:lvl>
    <w:lvl w:ilvl="7" w:tentative="0">
      <w:start w:val="1"/>
      <w:numFmt w:val="lowerLetter"/>
      <w:lvlText w:val="%8."/>
      <w:lvlJc w:val="left"/>
      <w:pPr>
        <w:ind w:left="0" w:firstLine="0"/>
      </w:pPr>
    </w:lvl>
    <w:lvl w:ilvl="8" w:tentative="0">
      <w:start w:val="1"/>
      <w:numFmt w:val="lowerRoman"/>
      <w:lvlText w:val="%9."/>
      <w:lvlJc w:val="left"/>
      <w:pPr>
        <w:ind w:left="0" w:firstLine="0"/>
      </w:pPr>
      <w:rPr>
        <w:b/>
      </w:rPr>
    </w:lvl>
  </w:abstractNum>
  <w:abstractNum w:abstractNumId="3">
    <w:nsid w:val="22974059"/>
    <w:multiLevelType w:val="multilevel"/>
    <w:tmpl w:val="22974059"/>
    <w:lvl w:ilvl="0" w:tentative="0">
      <w:start w:val="1"/>
      <w:numFmt w:val="decimal"/>
      <w:lvlText w:val="Art. %1º."/>
      <w:lvlJc w:val="left"/>
      <w:pPr>
        <w:ind w:left="0" w:firstLine="0"/>
      </w:pPr>
      <w:rPr>
        <w:rFonts w:hint="default"/>
        <w:b/>
        <w:sz w:val="22"/>
      </w:rPr>
    </w:lvl>
    <w:lvl w:ilvl="1" w:tentative="0">
      <w:start w:val="1"/>
      <w:numFmt w:val="decimal"/>
      <w:lvlText w:val="Art. %2."/>
      <w:lvlJc w:val="left"/>
      <w:pPr>
        <w:ind w:left="0" w:firstLine="0"/>
      </w:pPr>
      <w:rPr>
        <w:rFonts w:hint="default"/>
        <w:sz w:val="22"/>
      </w:rPr>
    </w:lvl>
    <w:lvl w:ilvl="2" w:tentative="0">
      <w:start w:val="1"/>
      <w:numFmt w:val="ordinal"/>
      <w:lvlText w:val="§ %3."/>
      <w:lvlJc w:val="left"/>
      <w:pPr>
        <w:ind w:left="0" w:firstLine="0"/>
      </w:pPr>
      <w:rPr>
        <w:rFonts w:hint="default" w:cs="Times New Roman"/>
        <w:b/>
        <w:color w:val="auto"/>
        <w:sz w:val="24"/>
        <w:szCs w:val="24"/>
      </w:rPr>
    </w:lvl>
    <w:lvl w:ilvl="3" w:tentative="0">
      <w:start w:val="1"/>
      <w:numFmt w:val="upperRoman"/>
      <w:lvlText w:val="%4."/>
      <w:lvlJc w:val="left"/>
      <w:pPr>
        <w:ind w:left="0" w:firstLine="0"/>
      </w:pPr>
      <w:rPr>
        <w:rFonts w:hint="default" w:ascii="Calibri" w:hAnsi="Calibri" w:cs="Calibri"/>
        <w:sz w:val="24"/>
      </w:rPr>
    </w:lvl>
    <w:lvl w:ilvl="4" w:tentative="0">
      <w:start w:val="1"/>
      <w:numFmt w:val="lowerLetter"/>
      <w:lvlText w:val="%5."/>
      <w:lvlJc w:val="left"/>
      <w:pPr>
        <w:ind w:left="0" w:firstLine="0"/>
      </w:pPr>
      <w:rPr>
        <w:rFonts w:hint="default"/>
        <w:sz w:val="22"/>
      </w:rPr>
    </w:lvl>
    <w:lvl w:ilvl="5" w:tentative="0">
      <w:start w:val="1"/>
      <w:numFmt w:val="lowerRoman"/>
      <w:lvlText w:val="%6."/>
      <w:lvlJc w:val="left"/>
      <w:pPr>
        <w:ind w:left="0" w:firstLine="0"/>
      </w:pPr>
      <w:rPr>
        <w:rFonts w:hint="default"/>
        <w:sz w:val="22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0" w:firstLine="0"/>
      </w:pPr>
      <w:rPr>
        <w:rFonts w:hint="default"/>
        <w:b/>
      </w:rPr>
    </w:lvl>
  </w:abstractNum>
  <w:abstractNum w:abstractNumId="4">
    <w:nsid w:val="248E2744"/>
    <w:multiLevelType w:val="multilevel"/>
    <w:tmpl w:val="248E2744"/>
    <w:lvl w:ilvl="0" w:tentative="0">
      <w:start w:val="1"/>
      <w:numFmt w:val="upperRoman"/>
      <w:lvlText w:val="%1."/>
      <w:lvlJc w:val="right"/>
      <w:pPr>
        <w:ind w:left="1066" w:hanging="360"/>
      </w:pPr>
    </w:lvl>
    <w:lvl w:ilvl="1" w:tentative="0">
      <w:start w:val="1"/>
      <w:numFmt w:val="lowerLetter"/>
      <w:lvlText w:val="%2."/>
      <w:lvlJc w:val="left"/>
      <w:pPr>
        <w:ind w:left="1786" w:hanging="360"/>
      </w:pPr>
    </w:lvl>
    <w:lvl w:ilvl="2" w:tentative="0">
      <w:start w:val="1"/>
      <w:numFmt w:val="lowerRoman"/>
      <w:lvlText w:val="%3."/>
      <w:lvlJc w:val="right"/>
      <w:pPr>
        <w:ind w:left="2506" w:hanging="180"/>
      </w:pPr>
    </w:lvl>
    <w:lvl w:ilvl="3" w:tentative="0">
      <w:start w:val="1"/>
      <w:numFmt w:val="decimal"/>
      <w:lvlText w:val="%4."/>
      <w:lvlJc w:val="left"/>
      <w:pPr>
        <w:ind w:left="3226" w:hanging="360"/>
      </w:pPr>
    </w:lvl>
    <w:lvl w:ilvl="4" w:tentative="0">
      <w:start w:val="1"/>
      <w:numFmt w:val="lowerLetter"/>
      <w:lvlText w:val="%5."/>
      <w:lvlJc w:val="left"/>
      <w:pPr>
        <w:ind w:left="3946" w:hanging="360"/>
      </w:pPr>
    </w:lvl>
    <w:lvl w:ilvl="5" w:tentative="0">
      <w:start w:val="1"/>
      <w:numFmt w:val="lowerRoman"/>
      <w:lvlText w:val="%6."/>
      <w:lvlJc w:val="right"/>
      <w:pPr>
        <w:ind w:left="4666" w:hanging="180"/>
      </w:pPr>
    </w:lvl>
    <w:lvl w:ilvl="6" w:tentative="0">
      <w:start w:val="1"/>
      <w:numFmt w:val="decimal"/>
      <w:lvlText w:val="%7."/>
      <w:lvlJc w:val="left"/>
      <w:pPr>
        <w:ind w:left="5386" w:hanging="360"/>
      </w:pPr>
    </w:lvl>
    <w:lvl w:ilvl="7" w:tentative="0">
      <w:start w:val="1"/>
      <w:numFmt w:val="lowerLetter"/>
      <w:lvlText w:val="%8."/>
      <w:lvlJc w:val="left"/>
      <w:pPr>
        <w:ind w:left="6106" w:hanging="360"/>
      </w:pPr>
    </w:lvl>
    <w:lvl w:ilvl="8" w:tentative="0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5A704810"/>
    <w:multiLevelType w:val="multilevel"/>
    <w:tmpl w:val="5A704810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347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E1"/>
    <w:rsid w:val="0004089B"/>
    <w:rsid w:val="000734EA"/>
    <w:rsid w:val="000823DA"/>
    <w:rsid w:val="00083FBF"/>
    <w:rsid w:val="00092B96"/>
    <w:rsid w:val="000A3034"/>
    <w:rsid w:val="000B4B68"/>
    <w:rsid w:val="000D3C48"/>
    <w:rsid w:val="000D5A55"/>
    <w:rsid w:val="000E2720"/>
    <w:rsid w:val="000E4C6E"/>
    <w:rsid w:val="000E5E8F"/>
    <w:rsid w:val="00100096"/>
    <w:rsid w:val="00103106"/>
    <w:rsid w:val="00103BC5"/>
    <w:rsid w:val="00112CB3"/>
    <w:rsid w:val="001213E4"/>
    <w:rsid w:val="0013578F"/>
    <w:rsid w:val="001730E9"/>
    <w:rsid w:val="0017328F"/>
    <w:rsid w:val="001837C4"/>
    <w:rsid w:val="001E2050"/>
    <w:rsid w:val="001E2872"/>
    <w:rsid w:val="001E441F"/>
    <w:rsid w:val="00203722"/>
    <w:rsid w:val="002348F2"/>
    <w:rsid w:val="0024003D"/>
    <w:rsid w:val="00243D94"/>
    <w:rsid w:val="00257BD7"/>
    <w:rsid w:val="00270B35"/>
    <w:rsid w:val="002728EB"/>
    <w:rsid w:val="00276B6D"/>
    <w:rsid w:val="0027704B"/>
    <w:rsid w:val="002B0E97"/>
    <w:rsid w:val="002B4D57"/>
    <w:rsid w:val="002B7193"/>
    <w:rsid w:val="002D5294"/>
    <w:rsid w:val="002F3BAD"/>
    <w:rsid w:val="00304F2B"/>
    <w:rsid w:val="00311797"/>
    <w:rsid w:val="00324FA2"/>
    <w:rsid w:val="0033240D"/>
    <w:rsid w:val="00333A95"/>
    <w:rsid w:val="00362CA3"/>
    <w:rsid w:val="00364234"/>
    <w:rsid w:val="00371D68"/>
    <w:rsid w:val="00372BD6"/>
    <w:rsid w:val="00373BD9"/>
    <w:rsid w:val="0039440E"/>
    <w:rsid w:val="003A7B20"/>
    <w:rsid w:val="003C1BB5"/>
    <w:rsid w:val="003D3362"/>
    <w:rsid w:val="003D3E83"/>
    <w:rsid w:val="003E407B"/>
    <w:rsid w:val="003E6D63"/>
    <w:rsid w:val="00414352"/>
    <w:rsid w:val="00415BDE"/>
    <w:rsid w:val="004220E1"/>
    <w:rsid w:val="00427A79"/>
    <w:rsid w:val="00464AC9"/>
    <w:rsid w:val="00465C1F"/>
    <w:rsid w:val="0048511E"/>
    <w:rsid w:val="004924A4"/>
    <w:rsid w:val="004A1AA5"/>
    <w:rsid w:val="004C2A0B"/>
    <w:rsid w:val="004F14CD"/>
    <w:rsid w:val="004F3D77"/>
    <w:rsid w:val="00502219"/>
    <w:rsid w:val="00513AFF"/>
    <w:rsid w:val="0051761C"/>
    <w:rsid w:val="00522B49"/>
    <w:rsid w:val="005310FC"/>
    <w:rsid w:val="005453AD"/>
    <w:rsid w:val="0055602C"/>
    <w:rsid w:val="00565603"/>
    <w:rsid w:val="00586112"/>
    <w:rsid w:val="005A2733"/>
    <w:rsid w:val="005A6FEE"/>
    <w:rsid w:val="005D48CE"/>
    <w:rsid w:val="005F09E6"/>
    <w:rsid w:val="00624A56"/>
    <w:rsid w:val="00632D5E"/>
    <w:rsid w:val="006369B3"/>
    <w:rsid w:val="006610A6"/>
    <w:rsid w:val="00684F46"/>
    <w:rsid w:val="00685CAF"/>
    <w:rsid w:val="00686772"/>
    <w:rsid w:val="00696992"/>
    <w:rsid w:val="006A45AE"/>
    <w:rsid w:val="006A4998"/>
    <w:rsid w:val="006A4E94"/>
    <w:rsid w:val="006B02DB"/>
    <w:rsid w:val="006C4501"/>
    <w:rsid w:val="006D46E5"/>
    <w:rsid w:val="006D6BA1"/>
    <w:rsid w:val="007069F9"/>
    <w:rsid w:val="007116E1"/>
    <w:rsid w:val="00712256"/>
    <w:rsid w:val="00721CFD"/>
    <w:rsid w:val="007256F1"/>
    <w:rsid w:val="007330C9"/>
    <w:rsid w:val="00733C8E"/>
    <w:rsid w:val="007360E1"/>
    <w:rsid w:val="007415FF"/>
    <w:rsid w:val="00747074"/>
    <w:rsid w:val="007561AE"/>
    <w:rsid w:val="007662C4"/>
    <w:rsid w:val="00780CF4"/>
    <w:rsid w:val="0078324B"/>
    <w:rsid w:val="00784A3E"/>
    <w:rsid w:val="0078674E"/>
    <w:rsid w:val="00786952"/>
    <w:rsid w:val="00795799"/>
    <w:rsid w:val="00795AA7"/>
    <w:rsid w:val="007B2418"/>
    <w:rsid w:val="007C5AF7"/>
    <w:rsid w:val="007C6CE0"/>
    <w:rsid w:val="007D15EB"/>
    <w:rsid w:val="007D1FBD"/>
    <w:rsid w:val="007D34F0"/>
    <w:rsid w:val="00802D26"/>
    <w:rsid w:val="0081091F"/>
    <w:rsid w:val="00810FF5"/>
    <w:rsid w:val="00816BE2"/>
    <w:rsid w:val="00846CDD"/>
    <w:rsid w:val="00895DBA"/>
    <w:rsid w:val="008A15AE"/>
    <w:rsid w:val="008D4326"/>
    <w:rsid w:val="008D4DBE"/>
    <w:rsid w:val="008D594E"/>
    <w:rsid w:val="008E0963"/>
    <w:rsid w:val="008E10C8"/>
    <w:rsid w:val="00902636"/>
    <w:rsid w:val="00904ECE"/>
    <w:rsid w:val="00911040"/>
    <w:rsid w:val="00933B4A"/>
    <w:rsid w:val="009372F2"/>
    <w:rsid w:val="00950CD4"/>
    <w:rsid w:val="00970246"/>
    <w:rsid w:val="00987DD2"/>
    <w:rsid w:val="00994460"/>
    <w:rsid w:val="00997D3B"/>
    <w:rsid w:val="009A0E70"/>
    <w:rsid w:val="009A57BE"/>
    <w:rsid w:val="009C0D2D"/>
    <w:rsid w:val="009C4C9B"/>
    <w:rsid w:val="009F3BE4"/>
    <w:rsid w:val="00A55B10"/>
    <w:rsid w:val="00A5678E"/>
    <w:rsid w:val="00A66743"/>
    <w:rsid w:val="00A71926"/>
    <w:rsid w:val="00A72519"/>
    <w:rsid w:val="00A74355"/>
    <w:rsid w:val="00A76A88"/>
    <w:rsid w:val="00AA46A8"/>
    <w:rsid w:val="00AE5C6A"/>
    <w:rsid w:val="00B00B8C"/>
    <w:rsid w:val="00B01DA2"/>
    <w:rsid w:val="00B06410"/>
    <w:rsid w:val="00B33C83"/>
    <w:rsid w:val="00B3445E"/>
    <w:rsid w:val="00B34F72"/>
    <w:rsid w:val="00B74ABD"/>
    <w:rsid w:val="00B91E1B"/>
    <w:rsid w:val="00B95A6E"/>
    <w:rsid w:val="00BD4236"/>
    <w:rsid w:val="00BE5704"/>
    <w:rsid w:val="00BF5C72"/>
    <w:rsid w:val="00C034C8"/>
    <w:rsid w:val="00C60360"/>
    <w:rsid w:val="00C866B9"/>
    <w:rsid w:val="00C93754"/>
    <w:rsid w:val="00CA1683"/>
    <w:rsid w:val="00CA46A9"/>
    <w:rsid w:val="00CB16B1"/>
    <w:rsid w:val="00CE5580"/>
    <w:rsid w:val="00CE6133"/>
    <w:rsid w:val="00D058C9"/>
    <w:rsid w:val="00D06B74"/>
    <w:rsid w:val="00D11BCB"/>
    <w:rsid w:val="00D27C57"/>
    <w:rsid w:val="00D42BAD"/>
    <w:rsid w:val="00D50D9B"/>
    <w:rsid w:val="00D51427"/>
    <w:rsid w:val="00D63FF0"/>
    <w:rsid w:val="00D65837"/>
    <w:rsid w:val="00D768C9"/>
    <w:rsid w:val="00D77D68"/>
    <w:rsid w:val="00D845A2"/>
    <w:rsid w:val="00D85C10"/>
    <w:rsid w:val="00D91210"/>
    <w:rsid w:val="00DA2ABF"/>
    <w:rsid w:val="00DC206C"/>
    <w:rsid w:val="00DD289C"/>
    <w:rsid w:val="00DD6DC0"/>
    <w:rsid w:val="00E061AB"/>
    <w:rsid w:val="00E143CF"/>
    <w:rsid w:val="00E5061C"/>
    <w:rsid w:val="00E52961"/>
    <w:rsid w:val="00E60BF6"/>
    <w:rsid w:val="00E610DA"/>
    <w:rsid w:val="00EA0638"/>
    <w:rsid w:val="00EA44F1"/>
    <w:rsid w:val="00ED0856"/>
    <w:rsid w:val="00ED1276"/>
    <w:rsid w:val="00EF513E"/>
    <w:rsid w:val="00F17970"/>
    <w:rsid w:val="00F23FF7"/>
    <w:rsid w:val="00F77015"/>
    <w:rsid w:val="00FB0F82"/>
    <w:rsid w:val="00FB0F95"/>
    <w:rsid w:val="00FC521A"/>
    <w:rsid w:val="00FF42CF"/>
    <w:rsid w:val="00FF589E"/>
    <w:rsid w:val="0A60116B"/>
    <w:rsid w:val="0E34072D"/>
    <w:rsid w:val="1E1D7FC0"/>
    <w:rsid w:val="43D80DFB"/>
    <w:rsid w:val="51E8288D"/>
    <w:rsid w:val="52C27A5D"/>
    <w:rsid w:val="581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pt-BR" w:eastAsia="zh-CN" w:bidi="hi-IN"/>
    </w:rPr>
  </w:style>
  <w:style w:type="paragraph" w:styleId="2">
    <w:name w:val="heading 1"/>
    <w:basedOn w:val="3"/>
    <w:next w:val="4"/>
    <w:qFormat/>
    <w:uiPriority w:val="0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5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6">
    <w:name w:val="heading 3"/>
    <w:basedOn w:val="3"/>
    <w:next w:val="4"/>
    <w:qFormat/>
    <w:uiPriority w:val="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ítulo1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character" w:styleId="9">
    <w:name w:val="annotation reference"/>
    <w:basedOn w:val="7"/>
    <w:semiHidden/>
    <w:unhideWhenUsed/>
    <w:qFormat/>
    <w:uiPriority w:val="99"/>
    <w:rPr>
      <w:sz w:val="16"/>
      <w:szCs w:val="16"/>
    </w:rPr>
  </w:style>
  <w:style w:type="paragraph" w:styleId="10">
    <w:name w:val="List"/>
    <w:basedOn w:val="4"/>
    <w:qFormat/>
    <w:uiPriority w:val="0"/>
  </w:style>
  <w:style w:type="paragraph" w:styleId="11">
    <w:name w:val="annotation text"/>
    <w:basedOn w:val="1"/>
    <w:link w:val="62"/>
    <w:semiHidden/>
    <w:unhideWhenUsed/>
    <w:qFormat/>
    <w:uiPriority w:val="99"/>
    <w:rPr>
      <w:sz w:val="20"/>
      <w:szCs w:val="18"/>
    </w:rPr>
  </w:style>
  <w:style w:type="paragraph" w:styleId="12">
    <w:name w:val="Normal (Web)"/>
    <w:basedOn w:val="1"/>
    <w:qFormat/>
    <w:uiPriority w:val="99"/>
    <w:pPr>
      <w:spacing w:before="280" w:after="280"/>
    </w:pPr>
    <w:rPr>
      <w:rFonts w:eastAsia="Times New Roman" w:cs="Times New Roman"/>
      <w:lang w:bidi="ar-SA"/>
    </w:rPr>
  </w:style>
  <w:style w:type="paragraph" w:styleId="13">
    <w:name w:val="header"/>
    <w:basedOn w:val="1"/>
    <w:link w:val="55"/>
    <w:unhideWhenUsed/>
    <w:qFormat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14">
    <w:name w:val="annotation subject"/>
    <w:basedOn w:val="11"/>
    <w:next w:val="11"/>
    <w:link w:val="63"/>
    <w:semiHidden/>
    <w:unhideWhenUsed/>
    <w:qFormat/>
    <w:uiPriority w:val="99"/>
    <w:rPr>
      <w:b/>
      <w:bCs/>
    </w:rPr>
  </w:style>
  <w:style w:type="paragraph" w:styleId="15">
    <w:name w:val="footer"/>
    <w:basedOn w:val="1"/>
    <w:link w:val="56"/>
    <w:unhideWhenUsed/>
    <w:qFormat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1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17">
    <w:name w:val="Balloon Text"/>
    <w:basedOn w:val="1"/>
    <w:qFormat/>
    <w:uiPriority w:val="0"/>
    <w:rPr>
      <w:rFonts w:ascii="Segoe UI" w:hAnsi="Segoe UI" w:cs="Segoe UI"/>
      <w:sz w:val="18"/>
      <w:szCs w:val="16"/>
    </w:rPr>
  </w:style>
  <w:style w:type="paragraph" w:styleId="18">
    <w:name w:val="Subtitle"/>
    <w:basedOn w:val="3"/>
    <w:next w:val="4"/>
    <w:qFormat/>
    <w:uiPriority w:val="0"/>
    <w:pPr>
      <w:spacing w:before="60"/>
      <w:jc w:val="center"/>
    </w:pPr>
    <w:rPr>
      <w:sz w:val="36"/>
      <w:szCs w:val="36"/>
    </w:rPr>
  </w:style>
  <w:style w:type="character" w:customStyle="1" w:styleId="19">
    <w:name w:val="WW8Num1z0"/>
    <w:qFormat/>
    <w:uiPriority w:val="0"/>
  </w:style>
  <w:style w:type="character" w:customStyle="1" w:styleId="20">
    <w:name w:val="WW8Num1z1"/>
    <w:qFormat/>
    <w:uiPriority w:val="0"/>
  </w:style>
  <w:style w:type="character" w:customStyle="1" w:styleId="21">
    <w:name w:val="WW8Num1z2"/>
    <w:qFormat/>
    <w:uiPriority w:val="0"/>
  </w:style>
  <w:style w:type="character" w:customStyle="1" w:styleId="22">
    <w:name w:val="WW8Num1z3"/>
    <w:qFormat/>
    <w:uiPriority w:val="0"/>
  </w:style>
  <w:style w:type="character" w:customStyle="1" w:styleId="23">
    <w:name w:val="WW8Num1z4"/>
    <w:qFormat/>
    <w:uiPriority w:val="0"/>
  </w:style>
  <w:style w:type="character" w:customStyle="1" w:styleId="24">
    <w:name w:val="WW8Num1z5"/>
    <w:qFormat/>
    <w:uiPriority w:val="0"/>
  </w:style>
  <w:style w:type="character" w:customStyle="1" w:styleId="25">
    <w:name w:val="WW8Num1z6"/>
    <w:qFormat/>
    <w:uiPriority w:val="0"/>
  </w:style>
  <w:style w:type="character" w:customStyle="1" w:styleId="26">
    <w:name w:val="WW8Num1z7"/>
    <w:qFormat/>
    <w:uiPriority w:val="0"/>
  </w:style>
  <w:style w:type="character" w:customStyle="1" w:styleId="27">
    <w:name w:val="WW8Num1z8"/>
    <w:qFormat/>
    <w:uiPriority w:val="0"/>
  </w:style>
  <w:style w:type="character" w:customStyle="1" w:styleId="28">
    <w:name w:val="Fonte parág. padrão1"/>
    <w:qFormat/>
    <w:uiPriority w:val="0"/>
  </w:style>
  <w:style w:type="character" w:customStyle="1" w:styleId="29">
    <w:name w:val="Absatz-Standardschriftart"/>
    <w:qFormat/>
    <w:uiPriority w:val="0"/>
  </w:style>
  <w:style w:type="character" w:customStyle="1" w:styleId="30">
    <w:name w:val="WW-Absatz-Standardschriftart"/>
    <w:qFormat/>
    <w:uiPriority w:val="0"/>
  </w:style>
  <w:style w:type="character" w:customStyle="1" w:styleId="31">
    <w:name w:val="WW-Absatz-Standardschriftart1"/>
    <w:qFormat/>
    <w:uiPriority w:val="0"/>
  </w:style>
  <w:style w:type="character" w:customStyle="1" w:styleId="32">
    <w:name w:val="WW-Absatz-Standardschriftart11"/>
    <w:qFormat/>
    <w:uiPriority w:val="0"/>
  </w:style>
  <w:style w:type="character" w:customStyle="1" w:styleId="33">
    <w:name w:val="WW-Absatz-Standardschriftart111"/>
    <w:qFormat/>
    <w:uiPriority w:val="0"/>
  </w:style>
  <w:style w:type="character" w:customStyle="1" w:styleId="34">
    <w:name w:val="WW-Absatz-Standardschriftart1111"/>
    <w:qFormat/>
    <w:uiPriority w:val="0"/>
  </w:style>
  <w:style w:type="character" w:customStyle="1" w:styleId="35">
    <w:name w:val="WW-Absatz-Standardschriftart11111"/>
    <w:qFormat/>
    <w:uiPriority w:val="0"/>
  </w:style>
  <w:style w:type="character" w:customStyle="1" w:styleId="36">
    <w:name w:val="WW-Absatz-Standardschriftart111111"/>
    <w:qFormat/>
    <w:uiPriority w:val="0"/>
  </w:style>
  <w:style w:type="character" w:customStyle="1" w:styleId="37">
    <w:name w:val="WW-Absatz-Standardschriftart1111111"/>
    <w:qFormat/>
    <w:uiPriority w:val="0"/>
  </w:style>
  <w:style w:type="character" w:customStyle="1" w:styleId="38">
    <w:name w:val="WW-Absatz-Standardschriftart11111111"/>
    <w:qFormat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qFormat/>
    <w:uiPriority w:val="0"/>
  </w:style>
  <w:style w:type="character" w:customStyle="1" w:styleId="41">
    <w:name w:val="WW-Absatz-Standardschriftart11111111111"/>
    <w:qFormat/>
    <w:uiPriority w:val="0"/>
  </w:style>
  <w:style w:type="character" w:customStyle="1" w:styleId="42">
    <w:name w:val="WW-Absatz-Standardschriftart111111111111"/>
    <w:qFormat/>
    <w:uiPriority w:val="0"/>
  </w:style>
  <w:style w:type="character" w:customStyle="1" w:styleId="43">
    <w:name w:val="WW-Absatz-Standardschriftart1111111111111"/>
    <w:qFormat/>
    <w:uiPriority w:val="0"/>
  </w:style>
  <w:style w:type="character" w:customStyle="1" w:styleId="44">
    <w:name w:val="WW-Absatz-Standardschriftart11111111111111"/>
    <w:qFormat/>
    <w:uiPriority w:val="0"/>
  </w:style>
  <w:style w:type="character" w:customStyle="1" w:styleId="45">
    <w:name w:val="WW-Absatz-Standardschriftart111111111111111"/>
    <w:qFormat/>
    <w:uiPriority w:val="0"/>
  </w:style>
  <w:style w:type="character" w:customStyle="1" w:styleId="46">
    <w:name w:val="Símbolos de numeração"/>
    <w:qFormat/>
    <w:uiPriority w:val="0"/>
  </w:style>
  <w:style w:type="character" w:customStyle="1" w:styleId="47">
    <w:name w:val="Texto de balão Char"/>
    <w:qFormat/>
    <w:uiPriority w:val="0"/>
    <w:rPr>
      <w:rFonts w:ascii="Segoe UI" w:hAnsi="Segoe UI" w:eastAsia="SimSun" w:cs="Mangal"/>
      <w:kern w:val="1"/>
      <w:sz w:val="18"/>
      <w:szCs w:val="16"/>
      <w:lang w:eastAsia="zh-CN" w:bidi="hi-IN"/>
    </w:rPr>
  </w:style>
  <w:style w:type="paragraph" w:customStyle="1" w:styleId="48">
    <w:name w:val="Título2"/>
    <w:basedOn w:val="3"/>
    <w:next w:val="4"/>
    <w:qFormat/>
    <w:uiPriority w:val="0"/>
    <w:pPr>
      <w:jc w:val="center"/>
    </w:pPr>
    <w:rPr>
      <w:b/>
      <w:bCs/>
      <w:sz w:val="56"/>
      <w:szCs w:val="56"/>
    </w:rPr>
  </w:style>
  <w:style w:type="paragraph" w:customStyle="1" w:styleId="49">
    <w:name w:val="Índice"/>
    <w:basedOn w:val="1"/>
    <w:qFormat/>
    <w:uiPriority w:val="0"/>
    <w:pPr>
      <w:suppressLineNumbers/>
    </w:pPr>
  </w:style>
  <w:style w:type="paragraph" w:customStyle="1" w:styleId="50">
    <w:name w:val="xl33"/>
    <w:basedOn w:val="1"/>
    <w:uiPriority w:val="0"/>
    <w:pPr>
      <w:pBdr>
        <w:top w:val="none" w:color="000000" w:sz="0" w:space="0"/>
        <w:left w:val="single" w:color="000000" w:sz="4" w:space="0"/>
        <w:bottom w:val="none" w:color="000000" w:sz="0" w:space="0"/>
        <w:right w:val="single" w:color="000000" w:sz="4" w:space="0"/>
      </w:pBdr>
      <w:spacing w:before="280" w:after="280"/>
      <w:jc w:val="center"/>
      <w:textAlignment w:val="center"/>
    </w:pPr>
    <w:rPr>
      <w:rFonts w:ascii="Arial" w:hAnsi="Arial" w:eastAsia="Arial Unicode MS" w:cs="Arial"/>
      <w:sz w:val="22"/>
      <w:szCs w:val="22"/>
    </w:rPr>
  </w:style>
  <w:style w:type="paragraph" w:customStyle="1" w:styleId="51">
    <w:name w:val="Conteúdo da tabela"/>
    <w:basedOn w:val="1"/>
    <w:qFormat/>
    <w:uiPriority w:val="0"/>
    <w:pPr>
      <w:suppressLineNumbers/>
    </w:pPr>
  </w:style>
  <w:style w:type="paragraph" w:customStyle="1" w:styleId="52">
    <w:name w:val="Título de tabela"/>
    <w:basedOn w:val="51"/>
    <w:qFormat/>
    <w:uiPriority w:val="0"/>
    <w:pPr>
      <w:jc w:val="center"/>
    </w:pPr>
    <w:rPr>
      <w:b/>
      <w:bCs/>
    </w:rPr>
  </w:style>
  <w:style w:type="paragraph" w:customStyle="1" w:styleId="53">
    <w:name w:val="Citações"/>
    <w:basedOn w:val="1"/>
    <w:qFormat/>
    <w:uiPriority w:val="0"/>
    <w:pPr>
      <w:spacing w:after="283"/>
      <w:ind w:left="567" w:right="567"/>
    </w:pPr>
  </w:style>
  <w:style w:type="paragraph" w:customStyle="1" w:styleId="54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, 宋体" w:cs="Mangal"/>
      <w:kern w:val="3"/>
      <w:sz w:val="24"/>
      <w:szCs w:val="24"/>
      <w:lang w:val="pt-BR" w:eastAsia="zh-CN" w:bidi="hi-IN"/>
    </w:rPr>
  </w:style>
  <w:style w:type="character" w:customStyle="1" w:styleId="55">
    <w:name w:val="Cabeçalho Char"/>
    <w:link w:val="13"/>
    <w:qFormat/>
    <w:uiPriority w:val="99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56">
    <w:name w:val="Rodapé Char"/>
    <w:link w:val="15"/>
    <w:qFormat/>
    <w:uiPriority w:val="99"/>
    <w:rPr>
      <w:rFonts w:eastAsia="SimSun" w:cs="Mangal"/>
      <w:kern w:val="1"/>
      <w:sz w:val="24"/>
      <w:szCs w:val="21"/>
      <w:lang w:eastAsia="zh-CN" w:bidi="hi-IN"/>
    </w:rPr>
  </w:style>
  <w:style w:type="paragraph" w:styleId="57">
    <w:name w:val="List Paragraph"/>
    <w:basedOn w:val="1"/>
    <w:qFormat/>
    <w:uiPriority w:val="34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eastAsia="Calibri" w:cs="Calibri"/>
      <w:kern w:val="0"/>
      <w:sz w:val="22"/>
      <w:szCs w:val="22"/>
      <w:lang w:eastAsia="en-US" w:bidi="ar-SA"/>
    </w:rPr>
  </w:style>
  <w:style w:type="paragraph" w:customStyle="1" w:styleId="58">
    <w:name w:val="Default"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customStyle="1" w:styleId="59">
    <w:name w:val="paragraph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60">
    <w:name w:val="normaltextrun"/>
    <w:basedOn w:val="7"/>
    <w:uiPriority w:val="0"/>
  </w:style>
  <w:style w:type="character" w:customStyle="1" w:styleId="61">
    <w:name w:val="eop"/>
    <w:basedOn w:val="7"/>
    <w:uiPriority w:val="0"/>
  </w:style>
  <w:style w:type="character" w:customStyle="1" w:styleId="62">
    <w:name w:val="Texto de comentário Char"/>
    <w:basedOn w:val="7"/>
    <w:link w:val="11"/>
    <w:semiHidden/>
    <w:uiPriority w:val="99"/>
    <w:rPr>
      <w:rFonts w:eastAsia="SimSun" w:cs="Mangal"/>
      <w:kern w:val="1"/>
      <w:szCs w:val="18"/>
      <w:lang w:eastAsia="zh-CN" w:bidi="hi-IN"/>
    </w:rPr>
  </w:style>
  <w:style w:type="character" w:customStyle="1" w:styleId="63">
    <w:name w:val="Assunto do comentário Char"/>
    <w:basedOn w:val="62"/>
    <w:link w:val="14"/>
    <w:semiHidden/>
    <w:qFormat/>
    <w:uiPriority w:val="99"/>
    <w:rPr>
      <w:rFonts w:eastAsia="SimSun" w:cs="Mangal"/>
      <w:b/>
      <w:bCs/>
      <w:kern w:val="1"/>
      <w:szCs w:val="18"/>
      <w:lang w:eastAsia="zh-CN" w:bidi="hi-IN"/>
    </w:rPr>
  </w:style>
  <w:style w:type="paragraph" w:customStyle="1" w:styleId="64">
    <w:name w:val="Revision"/>
    <w:hidden/>
    <w:semiHidden/>
    <w:uiPriority w:val="99"/>
    <w:rPr>
      <w:rFonts w:ascii="Times New Roman" w:hAnsi="Times New Roman" w:eastAsia="SimSun" w:cs="Mangal"/>
      <w:kern w:val="1"/>
      <w:sz w:val="24"/>
      <w:szCs w:val="21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5287</Words>
  <Characters>28552</Characters>
  <Lines>237</Lines>
  <Paragraphs>67</Paragraphs>
  <TotalTime>1</TotalTime>
  <ScaleCrop>false</ScaleCrop>
  <LinksUpToDate>false</LinksUpToDate>
  <CharactersWithSpaces>33772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2023-06-30T15:22:00Z</dcterms:created>
  <dc:creator>GETEC</dc:creator>
  <cp:lastModifiedBy>lais</cp:lastModifiedBy>
  <cp:lastPrinted>2023-05-04T18:12:00Z</cp:lastPrinted>
  <dcterms:modified xsi:type="dcterms:W3CDTF">2023-07-03T14:30:22Z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47031340DE234FF8B02F5A370D175875</vt:lpwstr>
  </property>
</Properties>
</file>