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594126C4" w:rsidR="00881D55" w:rsidRPr="00BC4E6E" w:rsidRDefault="00546586" w:rsidP="00FE289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FE2896">
              <w:rPr>
                <w:rFonts w:ascii="Times New Roman" w:hAnsi="Times New Roman" w:cs="Times New Roman"/>
                <w:iCs/>
                <w:lang w:eastAsia="pt-BR"/>
              </w:rPr>
              <w:t>Programação Orçamentária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do Conselho de Arquitetura e Urbanismo de Goiás (CAU/GO) referente ao </w:t>
            </w:r>
            <w:r w:rsidR="00FE2896">
              <w:rPr>
                <w:rFonts w:ascii="Times New Roman" w:hAnsi="Times New Roman" w:cs="Times New Roman"/>
                <w:iCs/>
                <w:lang w:eastAsia="pt-BR"/>
              </w:rPr>
              <w:t>exercício de 202</w:t>
            </w:r>
            <w:r w:rsidR="000C0DE9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1CC68F10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A4E2687" w:rsidR="00881D55" w:rsidRPr="00881D55" w:rsidRDefault="00881D55" w:rsidP="00FE289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C0DE9">
              <w:rPr>
                <w:rFonts w:ascii="Times New Roman" w:eastAsia="Arial" w:hAnsi="Times New Roman" w:cs="Times New Roman"/>
                <w:b/>
                <w:sz w:val="22"/>
              </w:rPr>
              <w:t>266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C0DE9">
              <w:rPr>
                <w:rFonts w:ascii="Times New Roman" w:eastAsia="Arial" w:hAnsi="Times New Roman" w:cs="Times New Roman"/>
                <w:b/>
                <w:sz w:val="22"/>
              </w:rPr>
              <w:t>23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F26C5F">
              <w:rPr>
                <w:rFonts w:ascii="Times New Roman" w:eastAsia="Arial" w:hAnsi="Times New Roman" w:cs="Times New Roman"/>
                <w:b/>
                <w:sz w:val="22"/>
              </w:rPr>
              <w:t xml:space="preserve">NOVEMBRO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0C0DE9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bookmarkStart w:id="0" w:name="_GoBack"/>
            <w:bookmarkEnd w:id="0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0D8CA704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67EFF90D" w14:textId="77777777" w:rsidR="00EF70A7" w:rsidRPr="000E3149" w:rsidRDefault="00EF70A7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4C51F465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FE2896" w:rsidRPr="00FE2896">
        <w:rPr>
          <w:rFonts w:ascii="Times New Roman" w:hAnsi="Times New Roman" w:cs="Times New Roman"/>
        </w:rPr>
        <w:t>as Diretrizes Orçamentárias aprovadas pela Deliberação Plenária DPOBR Nº 0116-03/2021, que indica valores para Receitas Correntes, Despesas com Fundo de Apoio e CSC, bem como limites estratégicos para aplicação dos recursos do Conselho</w:t>
      </w:r>
      <w:r w:rsidR="00FE2896">
        <w:rPr>
          <w:rFonts w:ascii="Times New Roman" w:hAnsi="Times New Roman" w:cs="Times New Roman"/>
        </w:rPr>
        <w:t xml:space="preserve"> e nos termos da</w:t>
      </w:r>
      <w:r>
        <w:rPr>
          <w:rFonts w:ascii="Times New Roman" w:hAnsi="Times New Roman" w:cs="Times New Roman"/>
        </w:rPr>
        <w:t xml:space="preserve">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</w:t>
      </w:r>
      <w:r w:rsidR="000C0DE9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C6A57D9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FE2896" w:rsidRPr="00FE2896">
        <w:rPr>
          <w:rFonts w:ascii="Times New Roman" w:hAnsi="Times New Roman" w:cs="Times New Roman"/>
        </w:rPr>
        <w:t>a Resolução CAU/BR nº 174, que dispõe sobre procedimentos orçamentários, contábeis e de prestação de contas a serem adotados pelos Conselhos de Arquitetura e Urbanismo dos Estados;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51C4EF58" w14:textId="77777777" w:rsidR="00FF224D" w:rsidRPr="00FF224D" w:rsidRDefault="00FF224D" w:rsidP="00FF224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F224D">
        <w:rPr>
          <w:rFonts w:ascii="Times New Roman" w:hAnsi="Times New Roman" w:cs="Times New Roman"/>
          <w:b/>
          <w:bCs/>
        </w:rPr>
        <w:t>Art. 1º</w:t>
      </w:r>
      <w:r w:rsidRPr="00FF224D">
        <w:rPr>
          <w:rFonts w:ascii="Times New Roman" w:hAnsi="Times New Roman" w:cs="Times New Roman"/>
        </w:rPr>
        <w:t xml:space="preserve"> Aprovar a Programação Orçamentária do Conselho de Arquitetura e Urbanismo de Goiás referente ao exercício 2023, por área e projeto, conforme segue:</w:t>
      </w:r>
    </w:p>
    <w:p w14:paraId="0B1EE760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 – Gerência Geral</w:t>
      </w:r>
    </w:p>
    <w:p w14:paraId="3B9F10A3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Gestão Estratégica: o valor de R$ 632.302,28 (seiscentos e trinta dois mil, trezentos dois reais e vinte oito centavos); </w:t>
      </w:r>
    </w:p>
    <w:p w14:paraId="604E10FC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b) Embasamento Jurídico: o valor de R$ 264.851,26 (duzentos e sessenta quatro mil, oitocentos e cinquenta um e vinte e seis centavos); </w:t>
      </w:r>
    </w:p>
    <w:p w14:paraId="2DEE703C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c) Assistência Técnica: o valor inicial de R$ 120.000,00 (cento e vinte mil reais);</w:t>
      </w:r>
    </w:p>
    <w:p w14:paraId="2F547BB9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d) Concessão de Patrocínios: o valor inicial de R$ 150.000,00 (cento e cinquenta mil reais).</w:t>
      </w:r>
    </w:p>
    <w:p w14:paraId="571B3E73" w14:textId="77777777" w:rsidR="00FF224D" w:rsidRPr="00FF224D" w:rsidRDefault="00FF224D" w:rsidP="00FF224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II - Área de Administração e Recursos Humanos</w:t>
      </w:r>
    </w:p>
    <w:p w14:paraId="4B379E3D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 a) Gestão de Recursos Humanos: o valor de R$ 83.300,00 (oitenta três mil e trezentos reais); </w:t>
      </w:r>
    </w:p>
    <w:p w14:paraId="2FBE698C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 b) Capacitações Diversas da Equipe: o valor de R$ 87.000,00 (oitenta e sete mil); </w:t>
      </w:r>
    </w:p>
    <w:p w14:paraId="36E3DC1A" w14:textId="136239D8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c) Organização e Manutenção da Sede: o valor R$ 657.754,21 (seiscentos e cinquenta sete mil, setecentos e cinquenta quatro reais e vinte um centavo);</w:t>
      </w:r>
    </w:p>
    <w:p w14:paraId="5E7FACC8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d) Estruturação e Adequação da Sede: o valor de R$ 251.400,00 (duzentos e cinquenta um mil e quatrocentos reais) </w:t>
      </w:r>
    </w:p>
    <w:p w14:paraId="63145E9A" w14:textId="77777777" w:rsidR="00FF224D" w:rsidRPr="00FF224D" w:rsidRDefault="00FF224D" w:rsidP="00FF224D">
      <w:pPr>
        <w:rPr>
          <w:rStyle w:val="Fontepargpadro1"/>
          <w:rFonts w:ascii="Times New Roman" w:eastAsia="Calibri" w:hAnsi="Times New Roman" w:cs="Times New Roman"/>
          <w:b/>
          <w:bCs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br w:type="page"/>
      </w:r>
    </w:p>
    <w:p w14:paraId="1F7E3401" w14:textId="77777777" w:rsidR="00FF224D" w:rsidRPr="00FF224D" w:rsidRDefault="00FF224D" w:rsidP="00FF224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lastRenderedPageBreak/>
        <w:t>III - Área de Planejamento e Finanças</w:t>
      </w:r>
    </w:p>
    <w:p w14:paraId="479DE015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Sustentabilidade Financeira: o valor de R$ 584.491,76 (quinhentos e oitenta quatro mil, quatrocentos e noventa um reais e setenta seis centavos); </w:t>
      </w:r>
    </w:p>
    <w:p w14:paraId="0EAA57AE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b) Reserva de Contingência: o valor de R$ 45.000,00 (quarenta e cinco reais); </w:t>
      </w:r>
    </w:p>
    <w:p w14:paraId="37F25DB7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c) Centro de Serviços Compartilhados - Atendimento: o valor de R$ 52.651,67 (cinquenta e dois mil seiscentos e cinquenta um reais e sessenta sete centavos);</w:t>
      </w:r>
    </w:p>
    <w:p w14:paraId="68021576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d) Centro de Serviços Compartilhados - Fiscalização: o valor de R$ 391.144,23 (trezentos e noventa um mil, cento e quarenta quatro reais e vinte três centavos);</w:t>
      </w:r>
    </w:p>
    <w:p w14:paraId="32FE43DB" w14:textId="4948DBF0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e) Fundo de Apoio aos CAUs: o valor de R$ 71.888,61 (setenta e um mil, oitocentos e oitenta oito reais e sessenta e um centavos);</w:t>
      </w:r>
    </w:p>
    <w:p w14:paraId="5F7E094A" w14:textId="77777777" w:rsidR="00FF224D" w:rsidRPr="00FF224D" w:rsidRDefault="00FF224D" w:rsidP="00FF224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IV - Área Técnica</w:t>
      </w:r>
    </w:p>
    <w:p w14:paraId="013748D5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Atendimento ao Profissional e a Sociedade: o valor de R$ 644.854,85 (seiscentos e quarenta quatro mil, oitocentos e cinquenta quatro reais e oitenta cinco centavos); </w:t>
      </w:r>
    </w:p>
    <w:p w14:paraId="40F1CAE7" w14:textId="77777777" w:rsidR="00FF224D" w:rsidRPr="00FF224D" w:rsidRDefault="00FF224D" w:rsidP="00FF224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 - Área de Fiscalização</w:t>
      </w:r>
    </w:p>
    <w:p w14:paraId="1701CA40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Fiscalização e Escritórios Regionais: o valor de R$ 749.908,47 (setecentos e quarenta nove mil, novecentos e oito reais e quarenta sete centavos); </w:t>
      </w:r>
    </w:p>
    <w:p w14:paraId="3AB8BF62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VI - Assessoria de Comunicação:</w:t>
      </w:r>
    </w:p>
    <w:p w14:paraId="5C92ED0A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Divulgação Institucional: o valor de R$ 474.320,17 (quatrocentos e setenta quatro mil, trezentos e vinte reais e dezessete centavos); </w:t>
      </w:r>
    </w:p>
    <w:p w14:paraId="0D41EDBA" w14:textId="0B2A692C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b) Eventos: Aulas Magnas, Exposições, Palestras e Seminários: o valor de R$ 133.500,00 (cento e trinta três mil e quinhentos reais); </w:t>
      </w:r>
    </w:p>
    <w:p w14:paraId="3549A36E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VII – Plenário e Comissões </w:t>
      </w:r>
    </w:p>
    <w:p w14:paraId="650F88E7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a) Reuniões Ordinárias do CAU/GO: o valor de R$ 357.020,84 (trezentos e cinquenta sete mil e vinte reais e oitenta quatro centavos); </w:t>
      </w:r>
    </w:p>
    <w:p w14:paraId="2003ECDF" w14:textId="77777777" w:rsidR="00FF224D" w:rsidRPr="00FF224D" w:rsidRDefault="00FF224D" w:rsidP="00FF224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>b) Representações do CAU/GO em Eventos e Reuniões: o valor de R$ 87.500,00 (oitenta e sete mil e quinhentos reais)</w:t>
      </w:r>
    </w:p>
    <w:p w14:paraId="4CE04BF6" w14:textId="77777777" w:rsidR="00333B0E" w:rsidRDefault="00FF224D" w:rsidP="00333B0E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FF224D">
        <w:rPr>
          <w:rStyle w:val="Fontepargpadro1"/>
          <w:rFonts w:ascii="Times New Roman" w:eastAsia="Calibri" w:hAnsi="Times New Roman" w:cs="Times New Roman"/>
          <w:spacing w:val="-2"/>
        </w:rPr>
        <w:t xml:space="preserve">c) Representações em Instâncias Públicas: o valor de R$ 14.000,00 (quatorze mil reais) </w:t>
      </w:r>
    </w:p>
    <w:p w14:paraId="0BAAA17C" w14:textId="1F99084E" w:rsidR="00FE2896" w:rsidRPr="00FF224D" w:rsidRDefault="00FF224D" w:rsidP="00333B0E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FF224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PARÁGRAFO ÚNICO: </w:t>
      </w:r>
      <w:r w:rsidRPr="00FF224D">
        <w:rPr>
          <w:rFonts w:ascii="Times New Roman" w:hAnsi="Times New Roman" w:cs="Times New Roman"/>
        </w:rPr>
        <w:t>O total Programado do Planejamento Orçamentário para 2023 terá o valor de R$ 5.852.888,35 (cinco milhões, oitocentos e cinquenta dois mil, oitocentos e oitenta oito reais e trinta cinco centavos), sendo: Receitas e Despesas Correntes de R$ 5.627.888,35 (cinco milhões, seiscentos e vinte sete mil, oitocentos e oitenta oito reais e trinta cinco centavos) e Receitas de Capital de R$ 255.000,00 (duzentos e vinte cincos e cinquenta mil reais).</w:t>
      </w:r>
    </w:p>
    <w:p w14:paraId="56262875" w14:textId="7D5AF571" w:rsidR="00527ADE" w:rsidRPr="00FF224D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FF224D">
        <w:rPr>
          <w:rFonts w:ascii="Times New Roman" w:hAnsi="Times New Roman" w:cs="Times New Roman"/>
          <w:b/>
          <w:bCs/>
        </w:rPr>
        <w:t xml:space="preserve">Art. </w:t>
      </w:r>
      <w:r w:rsidR="00FE2896" w:rsidRPr="00FF224D">
        <w:rPr>
          <w:rFonts w:ascii="Times New Roman" w:hAnsi="Times New Roman" w:cs="Times New Roman"/>
          <w:b/>
          <w:bCs/>
        </w:rPr>
        <w:t>2</w:t>
      </w:r>
      <w:r w:rsidRPr="00FF224D">
        <w:rPr>
          <w:rFonts w:ascii="Times New Roman" w:hAnsi="Times New Roman" w:cs="Times New Roman"/>
          <w:b/>
          <w:bCs/>
        </w:rPr>
        <w:t>º.</w:t>
      </w:r>
      <w:r w:rsidRPr="00FF224D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25D607EE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333B0E">
        <w:rPr>
          <w:rFonts w:ascii="Times New Roman" w:hAnsi="Times New Roman" w:cs="Times New Roman"/>
        </w:rPr>
        <w:t>23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333B0E">
        <w:rPr>
          <w:rFonts w:ascii="Times New Roman" w:hAnsi="Times New Roman" w:cs="Times New Roman"/>
        </w:rPr>
        <w:t xml:space="preserve">novembro </w:t>
      </w:r>
      <w:r w:rsidRPr="00BC4E6E">
        <w:rPr>
          <w:rFonts w:ascii="Times New Roman" w:hAnsi="Times New Roman" w:cs="Times New Roman"/>
        </w:rPr>
        <w:t>de 202</w:t>
      </w:r>
      <w:r w:rsidR="00333B0E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71BC51C6" w14:textId="308C9CF5" w:rsidR="00316226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FC9A5A6" w14:textId="5DF46D66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7528D">
        <w:rPr>
          <w:rFonts w:ascii="Times New Roman" w:hAnsi="Times New Roman" w:cs="Times New Roman"/>
          <w:b/>
          <w:sz w:val="32"/>
          <w:szCs w:val="32"/>
        </w:rPr>
        <w:t>33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57528D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9513F" w14:textId="0515D78C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1FAC225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452369E5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7BF6C653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7AA246E3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3E86645B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5DDF34A3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4C4D47F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4E18D305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29643A37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6F3357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52F7C62F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051A09D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067ACD73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167CB696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028561F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49754B5E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FD7FB78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33D93BCD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0BD6F5D3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50A16137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5CDE9D7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5A1B5258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6E83895D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6532F23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47399D03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0849490C" w:rsidR="00F609BA" w:rsidRPr="006771AA" w:rsidRDefault="00F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10916F99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271C958C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E83F360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0EA1F673" w:rsidR="006771AA" w:rsidRPr="006771AA" w:rsidRDefault="0067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03B0C054" w:rsidR="006771AA" w:rsidRPr="006771AA" w:rsidRDefault="0067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76786467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5E35545" w:rsidR="00F609BA" w:rsidRDefault="00F609BA" w:rsidP="00504D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528D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F442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504D67">
              <w:rPr>
                <w:rFonts w:ascii="Times New Roman" w:hAnsi="Times New Roman" w:cs="Times New Roman"/>
              </w:rPr>
              <w:t>1</w:t>
            </w:r>
            <w:r w:rsidR="00F442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4F2689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7DAF3965" w:rsidR="00F609BA" w:rsidRPr="006771AA" w:rsidRDefault="00F609BA" w:rsidP="00FE28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57528D">
              <w:rPr>
                <w:rFonts w:ascii="Times New Roman" w:hAnsi="Times New Roman" w:cs="Times New Roman"/>
                <w:bCs/>
              </w:rPr>
              <w:t>66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2896" w:rsidRPr="00FE2896">
              <w:rPr>
                <w:rFonts w:ascii="Times New Roman" w:hAnsi="Times New Roman" w:cs="Times New Roman"/>
                <w:lang w:eastAsia="pt-BR"/>
              </w:rPr>
              <w:t>Aprova a Programação Orçamentária do Conselho de Arquitetura e Urbanismo de Goiás (CAU/GO) referente ao exercício de 202</w:t>
            </w:r>
            <w:r w:rsidR="0057528D">
              <w:rPr>
                <w:rFonts w:ascii="Times New Roman" w:hAnsi="Times New Roman" w:cs="Times New Roman"/>
                <w:lang w:eastAsia="pt-BR"/>
              </w:rPr>
              <w:t>3</w:t>
            </w:r>
            <w:r w:rsidR="00FE2896" w:rsidRPr="00FE2896">
              <w:rPr>
                <w:rFonts w:ascii="Times New Roman" w:hAnsi="Times New Roman" w:cs="Times New Roman"/>
                <w:lang w:eastAsia="pt-BR"/>
              </w:rPr>
              <w:t>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584F8702" w:rsidR="00F609BA" w:rsidRDefault="00F609BA" w:rsidP="00EA7E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A722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DA7220">
              <w:rPr>
                <w:rFonts w:ascii="Times New Roman" w:hAnsi="Times New Roman" w:cs="Times New Roman"/>
              </w:rPr>
              <w:t xml:space="preserve"> 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7F74FBE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DA7220">
              <w:rPr>
                <w:rFonts w:ascii="Times New Roman" w:hAnsi="Times New Roman" w:cs="Times New Roman"/>
                <w:bCs/>
              </w:rPr>
              <w:t>Guilherme Vieira Cipriano</w:t>
            </w:r>
            <w:r w:rsidR="00F4429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A10"/>
    <w:multiLevelType w:val="hybridMultilevel"/>
    <w:tmpl w:val="12C0D826"/>
    <w:lvl w:ilvl="0" w:tplc="A816E7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1713"/>
    <w:multiLevelType w:val="hybridMultilevel"/>
    <w:tmpl w:val="7D048128"/>
    <w:lvl w:ilvl="0" w:tplc="ED044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C0DE9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33B0E"/>
    <w:rsid w:val="003927F5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4F2689"/>
    <w:rsid w:val="00504D67"/>
    <w:rsid w:val="0052204B"/>
    <w:rsid w:val="00525FAE"/>
    <w:rsid w:val="0052657D"/>
    <w:rsid w:val="00526FB2"/>
    <w:rsid w:val="00527ADE"/>
    <w:rsid w:val="00546586"/>
    <w:rsid w:val="0055325E"/>
    <w:rsid w:val="0057262D"/>
    <w:rsid w:val="0057528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D60E5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C2ED6"/>
    <w:rsid w:val="008D0982"/>
    <w:rsid w:val="008E5313"/>
    <w:rsid w:val="008F7A37"/>
    <w:rsid w:val="0090490F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3A1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A7220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3768"/>
    <w:rsid w:val="00E574D6"/>
    <w:rsid w:val="00E635F4"/>
    <w:rsid w:val="00E66DF4"/>
    <w:rsid w:val="00E75A42"/>
    <w:rsid w:val="00E903D5"/>
    <w:rsid w:val="00EA3A55"/>
    <w:rsid w:val="00EA7EF6"/>
    <w:rsid w:val="00EC03F6"/>
    <w:rsid w:val="00EC7CA1"/>
    <w:rsid w:val="00ED255F"/>
    <w:rsid w:val="00EE3DC5"/>
    <w:rsid w:val="00EF70A7"/>
    <w:rsid w:val="00F150AA"/>
    <w:rsid w:val="00F238EA"/>
    <w:rsid w:val="00F26C5F"/>
    <w:rsid w:val="00F32ABA"/>
    <w:rsid w:val="00F41EC3"/>
    <w:rsid w:val="00F42415"/>
    <w:rsid w:val="00F4429E"/>
    <w:rsid w:val="00F44D84"/>
    <w:rsid w:val="00F609BA"/>
    <w:rsid w:val="00F61FFD"/>
    <w:rsid w:val="00F81A22"/>
    <w:rsid w:val="00F852F2"/>
    <w:rsid w:val="00F9568F"/>
    <w:rsid w:val="00FE1A00"/>
    <w:rsid w:val="00FE2896"/>
    <w:rsid w:val="00FF224D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</cp:revision>
  <cp:lastPrinted>2021-07-28T19:37:00Z</cp:lastPrinted>
  <dcterms:created xsi:type="dcterms:W3CDTF">2021-10-27T11:54:00Z</dcterms:created>
  <dcterms:modified xsi:type="dcterms:W3CDTF">2022-11-23T13:28:00Z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