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1000154272/2022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CLECIO LOURENCO DE SOUSA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ANDREY AMADOR MACHADO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-1132839</wp:posOffset>
            </wp:positionH>
            <wp:positionV relativeFrom="paragraph">
              <wp:posOffset>314266</wp:posOffset>
            </wp:positionV>
            <wp:extent cx="8344869" cy="999066"/>
            <wp:effectExtent b="0" l="0" r="0" t="0"/>
            <wp:wrapSquare wrapText="bothSides" distB="0" distT="0" distL="114935" distR="114935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1000154272/2022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CLECIO LOURENCO DE SOUSA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1000154272/2022 instaurado em desfavor de CLECIO LOURENCO DE SOUSA JUNIOR por infração ao disposto no artigo 45 da Lei 12378/2010, o que atrai as penalidades previstas no artigo 50 da Lei 12378/2010. Consta que a profissional expôs o ambiente intitulado “Espaço Secreto” na mostra Casa Cor Goiânia sem, entretanto, ter realizado RRT de execução. O autuado foi preventivamente notificado mas não apresentou regularização no prazo fornecido. Assim, foi lavrado o auto de infração, do que o autuado teve regular ciência. O prazo para defesa transcorreu sem manifestação. Os autos foram remetidos a esta Comissão para análise e julgamento.</w:t>
      </w:r>
    </w:p>
    <w:p w:rsidR="00000000" w:rsidDel="00000000" w:rsidP="00000000" w:rsidRDefault="00000000" w:rsidRPr="00000000" w14:paraId="0000003D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relatório, passo ao voto.</w:t>
      </w:r>
    </w:p>
    <w:p w:rsidR="00000000" w:rsidDel="00000000" w:rsidP="00000000" w:rsidRDefault="00000000" w:rsidRPr="00000000" w14:paraId="0000003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Compulsando os autos, noto que o autuado apresentou ARTs para as atividades técnicas de projeto e execução, as quais foram registradas pela Engenheira MARIAH ARAUJO DE SOUSA DIAS, anteriormente à lavratura do auto de infração.</w:t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se houve regularização antes da lavratura do auto de infração, é caso de arquivamento.  </w:t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VOTO pelo CANCELAMENTO DO AUTO DE INFRAÇÃO LAVRADO, em seus integrais termos, nos moldes do artigo 19 da Resolução n. 22 do CAU/BR. </w:t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como voto.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RELATOR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-1151889</wp:posOffset>
            </wp:positionH>
            <wp:positionV relativeFrom="paragraph">
              <wp:posOffset>187246</wp:posOffset>
            </wp:positionV>
            <wp:extent cx="8344869" cy="999066"/>
            <wp:effectExtent b="0" l="0" r="0" t="0"/>
            <wp:wrapSquare wrapText="bothSides" distB="0" distT="0" distL="114935" distR="114935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1000154272/2022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CLECIO LOURENCO DE SOUSA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74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78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-1361439</wp:posOffset>
            </wp:positionH>
            <wp:positionV relativeFrom="paragraph">
              <wp:posOffset>2432393</wp:posOffset>
            </wp:positionV>
            <wp:extent cx="8344869" cy="999066"/>
            <wp:effectExtent b="0" l="0" r="0" t="0"/>
            <wp:wrapSquare wrapText="bothSides" distB="0" distT="0" distL="114935" distR="114935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1000154272/2022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CLECIO LOURENCO DE SOUSA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56/2022-CEEFP/GO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8A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8B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8C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8D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Pela APROVAÇÃO do voto do Conselheiro Relator, nos termos do artigo 19 da Resolução n. 22 do CAU/BR, que decidiu pelo CANCELAMENTO DO AUTO INFRAÇÃO nos termos do artigo 19 da Resolução n. 22 do CAU/BR.</w:t>
      </w:r>
    </w:p>
    <w:p w:rsidR="00000000" w:rsidDel="00000000" w:rsidP="00000000" w:rsidRDefault="00000000" w:rsidRPr="00000000" w14:paraId="0000009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Notifique-se o interessado, preferencialmente via email e, em seguida, arquive-se. </w:t>
      </w:r>
    </w:p>
    <w:p w:rsidR="00000000" w:rsidDel="00000000" w:rsidP="00000000" w:rsidRDefault="00000000" w:rsidRPr="00000000" w14:paraId="0000009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A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-1332864</wp:posOffset>
            </wp:positionH>
            <wp:positionV relativeFrom="paragraph">
              <wp:posOffset>346622</wp:posOffset>
            </wp:positionV>
            <wp:extent cx="8344869" cy="999066"/>
            <wp:effectExtent b="0" l="0" r="0" t="0"/>
            <wp:wrapSquare wrapText="bothSides" distB="0" distT="0" distL="114935" distR="114935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b="0" l="0" r="0" t="0"/>
          <wp:wrapSquare wrapText="bothSides" distB="0" distT="0" distL="114935" distR="11493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-534034</wp:posOffset>
          </wp:positionH>
          <wp:positionV relativeFrom="topMargin">
            <wp:posOffset>-419099</wp:posOffset>
          </wp:positionV>
          <wp:extent cx="8499358" cy="1413933"/>
          <wp:effectExtent b="0" l="0" r="0" t="0"/>
          <wp:wrapSquare wrapText="bothSides" distB="0" distT="0" distL="114935" distR="114935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ODV6I7UTjSEAD2t6taXv8bydg==">AMUW2mVrSimTIHyuouajnH56BQCcOS8wmDxp+y6wmlfKPrJJNCFlAZ+gpGwmRTfEXX2uIAOzD8hMMq27BS7kb8NKBjozdJjZvqmWhH85csnd1aD/pYVm4pKRhLiC/k7Lzw3cZL8+3h6G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AAA5A8602CCA42608E04C585B6435356</vt:lpstr>
  </property>
</Properties>
</file>