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75B3" w14:textId="77777777" w:rsidR="004A6347" w:rsidRDefault="004A63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7"/>
        <w:gridCol w:w="6783"/>
      </w:tblGrid>
      <w:tr w:rsidR="004A6347" w14:paraId="3E06D84F" w14:textId="77777777">
        <w:tc>
          <w:tcPr>
            <w:tcW w:w="193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EECE1"/>
          </w:tcPr>
          <w:p w14:paraId="54DC423F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Processo: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0E64C39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1000146195/2022</w:t>
            </w:r>
          </w:p>
        </w:tc>
      </w:tr>
      <w:tr w:rsidR="004A6347" w14:paraId="1D0D6174" w14:textId="77777777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14:paraId="27A531FB" w14:textId="77777777" w:rsidR="004A6347" w:rsidRDefault="00F32A4D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Interessado: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7B3783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LUZIQUELEN PRISCILA DA SILVA</w:t>
            </w:r>
          </w:p>
        </w:tc>
      </w:tr>
      <w:tr w:rsidR="004A6347" w14:paraId="1528C2FA" w14:textId="77777777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14:paraId="25604FD9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Assunto: 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E3EDDA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 DE INFRAÇÃO</w:t>
            </w:r>
          </w:p>
        </w:tc>
      </w:tr>
      <w:tr w:rsidR="004A6347" w14:paraId="02D0CDBE" w14:textId="77777777">
        <w:tc>
          <w:tcPr>
            <w:tcW w:w="193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EECE1"/>
          </w:tcPr>
          <w:p w14:paraId="57CCB12F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62B63309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de agosto de 2022</w:t>
            </w:r>
          </w:p>
        </w:tc>
      </w:tr>
    </w:tbl>
    <w:p w14:paraId="1F71B3F6" w14:textId="77777777" w:rsidR="004A6347" w:rsidRDefault="004A6347">
      <w:pPr>
        <w:ind w:left="0" w:hanging="2"/>
        <w:rPr>
          <w:sz w:val="22"/>
          <w:szCs w:val="22"/>
        </w:rPr>
      </w:pPr>
    </w:p>
    <w:tbl>
      <w:tblPr>
        <w:tblStyle w:val="a0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4A6347" w14:paraId="0AD4EA47" w14:textId="77777777">
        <w:tc>
          <w:tcPr>
            <w:tcW w:w="8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6811B836" w14:textId="77777777" w:rsidR="004A6347" w:rsidRDefault="00F32A4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TERMO DE DESIGNAÇÃO DE RELATOR</w:t>
            </w:r>
          </w:p>
        </w:tc>
      </w:tr>
    </w:tbl>
    <w:p w14:paraId="252C6688" w14:textId="77777777" w:rsidR="004A6347" w:rsidRDefault="004A6347">
      <w:pPr>
        <w:ind w:left="0" w:hanging="2"/>
        <w:rPr>
          <w:sz w:val="22"/>
          <w:szCs w:val="22"/>
        </w:rPr>
      </w:pPr>
    </w:p>
    <w:p w14:paraId="336646D9" w14:textId="77777777" w:rsidR="004A6347" w:rsidRDefault="004A6347">
      <w:pPr>
        <w:ind w:left="0" w:hanging="2"/>
        <w:rPr>
          <w:sz w:val="22"/>
          <w:szCs w:val="22"/>
        </w:rPr>
      </w:pPr>
    </w:p>
    <w:p w14:paraId="75B8CBB2" w14:textId="77777777" w:rsidR="004A6347" w:rsidRDefault="004A6347">
      <w:pPr>
        <w:ind w:left="0" w:hanging="2"/>
        <w:rPr>
          <w:sz w:val="22"/>
          <w:szCs w:val="22"/>
        </w:rPr>
      </w:pPr>
    </w:p>
    <w:p w14:paraId="4D6B55D6" w14:textId="77777777" w:rsidR="004A6347" w:rsidRDefault="00F32A4D">
      <w:pPr>
        <w:ind w:left="0" w:hanging="2"/>
      </w:pPr>
      <w:r>
        <w:t>O Coordenador (a) da Comissão de Exercício Profissional, Ensino e Formação do Conselho de Arquitetura e Urbanismo de Goiás, designa o (</w:t>
      </w:r>
      <w:proofErr w:type="gramStart"/>
      <w:r>
        <w:t>a)  Conselheiro</w:t>
      </w:r>
      <w:proofErr w:type="gramEnd"/>
      <w:r>
        <w:t xml:space="preserve"> (a) </w:t>
      </w:r>
      <w:r>
        <w:rPr>
          <w:highlight w:val="white"/>
        </w:rPr>
        <w:t>ANDREY AMADOR MACHADO</w:t>
      </w:r>
      <w:r>
        <w:rPr>
          <w:b/>
          <w:color w:val="000000"/>
        </w:rPr>
        <w:t xml:space="preserve"> </w:t>
      </w:r>
      <w:r>
        <w:t>relator (a) do presente processo.</w:t>
      </w:r>
    </w:p>
    <w:p w14:paraId="29C8DB6B" w14:textId="77777777" w:rsidR="004A6347" w:rsidRDefault="004A6347">
      <w:pPr>
        <w:ind w:left="0" w:hanging="2"/>
      </w:pPr>
    </w:p>
    <w:p w14:paraId="19966832" w14:textId="77777777" w:rsidR="004A6347" w:rsidRDefault="004A6347">
      <w:pPr>
        <w:ind w:left="0" w:hanging="2"/>
      </w:pPr>
    </w:p>
    <w:p w14:paraId="3A281537" w14:textId="77777777" w:rsidR="004A6347" w:rsidRDefault="004A6347">
      <w:pPr>
        <w:ind w:left="0" w:hanging="2"/>
      </w:pPr>
    </w:p>
    <w:p w14:paraId="2EC2AAA9" w14:textId="77777777" w:rsidR="004A6347" w:rsidRDefault="004A6347">
      <w:pPr>
        <w:ind w:left="0" w:hanging="2"/>
        <w:jc w:val="right"/>
      </w:pPr>
    </w:p>
    <w:p w14:paraId="7D19DA66" w14:textId="77777777" w:rsidR="004A6347" w:rsidRDefault="00F32A4D">
      <w:pPr>
        <w:ind w:left="0" w:hanging="2"/>
        <w:jc w:val="right"/>
      </w:pPr>
      <w:r>
        <w:t>Goiânia, 12 de agosto de 2022.</w:t>
      </w:r>
    </w:p>
    <w:p w14:paraId="63DC866B" w14:textId="77777777" w:rsidR="004A6347" w:rsidRDefault="004A6347">
      <w:pPr>
        <w:ind w:left="0" w:hanging="2"/>
      </w:pPr>
    </w:p>
    <w:p w14:paraId="1E1DB162" w14:textId="77777777" w:rsidR="004A6347" w:rsidRDefault="004A6347">
      <w:pPr>
        <w:ind w:left="0" w:hanging="2"/>
      </w:pPr>
    </w:p>
    <w:p w14:paraId="742AAF66" w14:textId="77777777" w:rsidR="004A6347" w:rsidRDefault="004A6347">
      <w:pPr>
        <w:ind w:left="0" w:hanging="2"/>
        <w:jc w:val="center"/>
        <w:rPr>
          <w:color w:val="000000"/>
        </w:rPr>
      </w:pPr>
    </w:p>
    <w:p w14:paraId="2497E21A" w14:textId="77777777" w:rsidR="004A6347" w:rsidRDefault="004A6347">
      <w:pPr>
        <w:ind w:left="0" w:hanging="2"/>
        <w:jc w:val="center"/>
        <w:rPr>
          <w:color w:val="000000"/>
        </w:rPr>
      </w:pPr>
    </w:p>
    <w:p w14:paraId="71C9D7A2" w14:textId="77777777" w:rsidR="004A6347" w:rsidRDefault="00F32A4D">
      <w:pPr>
        <w:ind w:left="0" w:hanging="2"/>
        <w:jc w:val="center"/>
        <w:rPr>
          <w:color w:val="000000"/>
        </w:rPr>
      </w:pPr>
      <w:r>
        <w:rPr>
          <w:b/>
          <w:color w:val="000000"/>
        </w:rPr>
        <w:t>Andrey</w:t>
      </w:r>
      <w:r>
        <w:rPr>
          <w:b/>
          <w:color w:val="000000"/>
        </w:rPr>
        <w:t xml:space="preserve"> Amador Machado</w:t>
      </w:r>
    </w:p>
    <w:p w14:paraId="67625A09" w14:textId="77777777" w:rsidR="004A6347" w:rsidRDefault="00F32A4D">
      <w:pPr>
        <w:ind w:left="0" w:hanging="2"/>
        <w:jc w:val="center"/>
      </w:pPr>
      <w:r>
        <w:rPr>
          <w:color w:val="000000"/>
        </w:rPr>
        <w:t>Coordenador da Comissão de Exercício, Ensino e Formação Profissional</w:t>
      </w:r>
    </w:p>
    <w:p w14:paraId="4324F299" w14:textId="77777777" w:rsidR="004A6347" w:rsidRDefault="004A6347">
      <w:pPr>
        <w:ind w:left="0" w:hanging="2"/>
      </w:pPr>
    </w:p>
    <w:p w14:paraId="7B7B9D90" w14:textId="77777777" w:rsidR="004A6347" w:rsidRDefault="004A6347">
      <w:pPr>
        <w:ind w:left="0" w:hanging="2"/>
      </w:pPr>
    </w:p>
    <w:p w14:paraId="5058902D" w14:textId="77777777" w:rsidR="004A6347" w:rsidRDefault="00F32A4D">
      <w:pPr>
        <w:ind w:left="0" w:hanging="2"/>
      </w:pPr>
      <w:r>
        <w:t xml:space="preserve">Considerando a implantação de reuniões deliberativas virtuais, atesto a veracidade e a autenticidade das informações prestadas (art. 7º, parágrafo único c/c art. 9º, da </w:t>
      </w:r>
      <w:r>
        <w:t xml:space="preserve">Deliberação Plenária </w:t>
      </w:r>
      <w:r>
        <w:rPr>
          <w:i/>
        </w:rPr>
        <w:t>Ad Referendum</w:t>
      </w:r>
      <w:r>
        <w:t xml:space="preserve"> n. 07/2020-CAU/BR).</w:t>
      </w:r>
    </w:p>
    <w:p w14:paraId="709FF9B8" w14:textId="77777777" w:rsidR="004A6347" w:rsidRDefault="004A6347">
      <w:pPr>
        <w:ind w:left="0" w:hanging="2"/>
      </w:pPr>
    </w:p>
    <w:p w14:paraId="443BECD9" w14:textId="77777777" w:rsidR="004A6347" w:rsidRDefault="004A6347">
      <w:pPr>
        <w:ind w:left="0" w:hanging="2"/>
      </w:pPr>
    </w:p>
    <w:p w14:paraId="49FA14FA" w14:textId="77777777" w:rsidR="004A6347" w:rsidRDefault="004A6347">
      <w:pPr>
        <w:ind w:left="0" w:hanging="2"/>
      </w:pPr>
    </w:p>
    <w:p w14:paraId="1A0393FD" w14:textId="77777777" w:rsidR="004A6347" w:rsidRDefault="004A6347">
      <w:pPr>
        <w:ind w:left="0" w:hanging="2"/>
      </w:pPr>
    </w:p>
    <w:p w14:paraId="16510A3C" w14:textId="77777777" w:rsidR="004A6347" w:rsidRDefault="00F32A4D">
      <w:pPr>
        <w:ind w:left="0" w:hanging="2"/>
      </w:pPr>
      <w:r>
        <w:rPr>
          <w:b/>
        </w:rPr>
        <w:t xml:space="preserve">            Andrey Amador Machado                                   Guilherme Vieira Cipriano</w:t>
      </w:r>
    </w:p>
    <w:p w14:paraId="3E02518D" w14:textId="77777777" w:rsidR="004A6347" w:rsidRDefault="00F32A4D">
      <w:pPr>
        <w:ind w:left="0" w:hanging="2"/>
      </w:pPr>
      <w:r>
        <w:t xml:space="preserve">     Coordenador da CEEFP-CAU/GO                           Assessor Jurídico e de Comissões</w:t>
      </w:r>
    </w:p>
    <w:p w14:paraId="79FF5913" w14:textId="77777777" w:rsidR="004A6347" w:rsidRDefault="004A6347">
      <w:pPr>
        <w:ind w:left="0" w:hanging="2"/>
        <w:rPr>
          <w:sz w:val="22"/>
          <w:szCs w:val="22"/>
        </w:rPr>
      </w:pPr>
    </w:p>
    <w:p w14:paraId="54091959" w14:textId="77777777" w:rsidR="004A6347" w:rsidRDefault="004A6347">
      <w:pPr>
        <w:ind w:left="0" w:hanging="2"/>
        <w:rPr>
          <w:sz w:val="22"/>
          <w:szCs w:val="22"/>
        </w:rPr>
      </w:pPr>
    </w:p>
    <w:p w14:paraId="7C1E5773" w14:textId="77777777" w:rsidR="004A6347" w:rsidRDefault="004A6347">
      <w:pPr>
        <w:ind w:left="0" w:hanging="2"/>
        <w:rPr>
          <w:sz w:val="22"/>
          <w:szCs w:val="22"/>
        </w:rPr>
      </w:pPr>
    </w:p>
    <w:p w14:paraId="330DDB1A" w14:textId="77777777" w:rsidR="004A6347" w:rsidRDefault="004A6347">
      <w:pPr>
        <w:ind w:left="0" w:hanging="2"/>
        <w:rPr>
          <w:sz w:val="22"/>
          <w:szCs w:val="22"/>
        </w:rPr>
      </w:pPr>
    </w:p>
    <w:p w14:paraId="359B45E5" w14:textId="77777777" w:rsidR="004A6347" w:rsidRDefault="004A6347">
      <w:pPr>
        <w:ind w:left="0" w:hanging="2"/>
        <w:rPr>
          <w:sz w:val="22"/>
          <w:szCs w:val="22"/>
        </w:rPr>
      </w:pPr>
    </w:p>
    <w:p w14:paraId="20D526AE" w14:textId="77777777" w:rsidR="004A6347" w:rsidRDefault="004A6347">
      <w:pPr>
        <w:ind w:left="0" w:hanging="2"/>
        <w:rPr>
          <w:sz w:val="22"/>
          <w:szCs w:val="22"/>
        </w:rPr>
      </w:pPr>
    </w:p>
    <w:p w14:paraId="2C399570" w14:textId="77777777" w:rsidR="004A6347" w:rsidRDefault="004A6347">
      <w:pPr>
        <w:ind w:left="0" w:hanging="2"/>
        <w:rPr>
          <w:sz w:val="22"/>
          <w:szCs w:val="22"/>
        </w:rPr>
      </w:pPr>
    </w:p>
    <w:p w14:paraId="3826B451" w14:textId="77777777" w:rsidR="004A6347" w:rsidRDefault="004A6347">
      <w:pPr>
        <w:ind w:left="0" w:hanging="2"/>
        <w:rPr>
          <w:sz w:val="22"/>
          <w:szCs w:val="22"/>
        </w:rPr>
      </w:pPr>
    </w:p>
    <w:tbl>
      <w:tblPr>
        <w:tblStyle w:val="a1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7"/>
        <w:gridCol w:w="6783"/>
      </w:tblGrid>
      <w:tr w:rsidR="004A6347" w14:paraId="1671EC14" w14:textId="77777777">
        <w:tc>
          <w:tcPr>
            <w:tcW w:w="193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EECE1"/>
          </w:tcPr>
          <w:p w14:paraId="3FE05DF8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Processo: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1D81C511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1000146195/2022</w:t>
            </w:r>
          </w:p>
        </w:tc>
      </w:tr>
      <w:tr w:rsidR="004A6347" w14:paraId="36287113" w14:textId="77777777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14:paraId="2B7A7902" w14:textId="77777777" w:rsidR="004A6347" w:rsidRDefault="00F32A4D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Interessado: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810EFB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LUZIQUELEN PRISCILA DA SILVA</w:t>
            </w:r>
          </w:p>
        </w:tc>
      </w:tr>
      <w:tr w:rsidR="004A6347" w14:paraId="48E5D116" w14:textId="77777777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14:paraId="4886C117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Assunto: 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AA6B5D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 DE INFRAÇÃO</w:t>
            </w:r>
          </w:p>
        </w:tc>
      </w:tr>
      <w:tr w:rsidR="004A6347" w14:paraId="0D861E1D" w14:textId="77777777">
        <w:tc>
          <w:tcPr>
            <w:tcW w:w="193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EECE1"/>
          </w:tcPr>
          <w:p w14:paraId="33930E09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2B8E4F54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de agosto de 2022</w:t>
            </w:r>
          </w:p>
        </w:tc>
      </w:tr>
      <w:tr w:rsidR="004A6347" w14:paraId="7CE489F9" w14:textId="77777777">
        <w:tc>
          <w:tcPr>
            <w:tcW w:w="87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6D3DF4C8" w14:textId="77777777" w:rsidR="004A6347" w:rsidRDefault="00F32A4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RELATÓRIO E VOTO</w:t>
            </w:r>
          </w:p>
        </w:tc>
      </w:tr>
    </w:tbl>
    <w:p w14:paraId="668E1642" w14:textId="77777777" w:rsidR="004A6347" w:rsidRDefault="00F32A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3F8C51B" w14:textId="77777777" w:rsidR="004A6347" w:rsidRDefault="00F32A4D">
      <w:pPr>
        <w:ind w:left="0" w:hanging="2"/>
      </w:pPr>
      <w:r>
        <w:t>Trata-se de processo de auto de infração n.º 1000146195/2022 instaurado em desfavor de LUZIQUELEN PRISCILA DA SILVA por infração ao disposto no artigo 7º da Lei 12378/2010, o que atrai as penalidades previstas no artigo 35, VII da Resolução n. 22 do CAU/BR</w:t>
      </w:r>
      <w:r>
        <w:t>. Consta que a fiscalizada se apresenta como arquiteta e urbanista em redes sociais. Foi lavrada notificação preventiva. A autuada informa, em peça de defesa, que informou, ainda durante o período de regularização, as peças apontadas pelo analista fiscal c</w:t>
      </w:r>
      <w:r>
        <w:t xml:space="preserve">omo ilícitas. Houve </w:t>
      </w: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39AB187F" wp14:editId="73D78149">
            <wp:simplePos x="0" y="0"/>
            <wp:positionH relativeFrom="page">
              <wp:posOffset>-339089</wp:posOffset>
            </wp:positionH>
            <wp:positionV relativeFrom="page">
              <wp:posOffset>9144023</wp:posOffset>
            </wp:positionV>
            <wp:extent cx="8344869" cy="999066"/>
            <wp:effectExtent l="0" t="0" r="0" b="0"/>
            <wp:wrapSquare wrapText="bothSides" distT="0" distB="0" distL="114935" distR="114935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0" locked="0" layoutInCell="1" hidden="0" allowOverlap="1" wp14:anchorId="2D87B812" wp14:editId="4AAD4967">
            <wp:simplePos x="0" y="0"/>
            <wp:positionH relativeFrom="page">
              <wp:posOffset>-339089</wp:posOffset>
            </wp:positionH>
            <wp:positionV relativeFrom="page">
              <wp:posOffset>9144023</wp:posOffset>
            </wp:positionV>
            <wp:extent cx="8344869" cy="999066"/>
            <wp:effectExtent l="0" t="0" r="0" b="0"/>
            <wp:wrapSquare wrapText="bothSides" distT="0" distB="0" distL="114935" distR="114935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a lavratura do auto de infração. Ciente, a autuada apresentou defesa afirmando, em síntese: a) que a placa de obra apresentada em suas redes sociais se tratava de apresentação relativa a trabalho acadêmico; b) que, em que pese tenha f</w:t>
      </w:r>
      <w:r>
        <w:t>ormulado e veiculado sua identidade visual como arquiteta e urbanista deixou claro, na mesma postagem, que era estudante; c) que creditou adequadamente todas as maquetes e projetos veiculadas em suas redes sociais; d) que há, em seu perfil, menção expressa</w:t>
      </w:r>
      <w:r>
        <w:t xml:space="preserve"> a sua condição de estudante; e) que retirou de suas redes sociais todas as postagens apontadas pelo analista fiscal como infratoras das normas que regem a arquitetura e o urbanismo. O processo foi submetido a esta Comissão para análise e deliberação.</w:t>
      </w:r>
    </w:p>
    <w:p w14:paraId="29AE8290" w14:textId="77777777" w:rsidR="004A6347" w:rsidRDefault="00F32A4D">
      <w:pPr>
        <w:ind w:left="0" w:hanging="2"/>
      </w:pPr>
      <w:r>
        <w:t xml:space="preserve">É o </w:t>
      </w:r>
      <w:r>
        <w:t xml:space="preserve">suficiente relatório, passo a votar. </w:t>
      </w:r>
    </w:p>
    <w:p w14:paraId="26D39B91" w14:textId="77777777" w:rsidR="004A6347" w:rsidRDefault="00F32A4D">
      <w:pPr>
        <w:ind w:left="0" w:hanging="2"/>
      </w:pPr>
      <w:r>
        <w:t>De início, é importante mencionar que a regulamentação de determinadas profissões, como é o caso da arquitetura e do urbanismo, tem razão de ser. Esta razão não se funda no desejo de se reservar determinada fatia de me</w:t>
      </w:r>
      <w:r>
        <w:t>rcado a diplomados, mas a resguardar a sociedade da prática profissional de inabilitados, a qual pode resultar em riscos efetivos para a segurança de pessoas e bens.</w:t>
      </w:r>
    </w:p>
    <w:p w14:paraId="1F03C792" w14:textId="77777777" w:rsidR="004A6347" w:rsidRDefault="00F32A4D">
      <w:pPr>
        <w:ind w:left="0" w:hanging="2"/>
      </w:pPr>
      <w:r>
        <w:t>Daí que se tem que o exercício ilegal de profissão regulamentada, mais que infração admini</w:t>
      </w:r>
      <w:r>
        <w:t>strativa, pode, inclusive, consubstanciar contravenção penal (espécie de infração penal), conforme previsto na legislação específica.</w:t>
      </w:r>
    </w:p>
    <w:p w14:paraId="6F0BE0DC" w14:textId="77777777" w:rsidR="004A6347" w:rsidRDefault="00F32A4D">
      <w:pPr>
        <w:ind w:left="0" w:hanging="2"/>
      </w:pPr>
      <w:r>
        <w:t xml:space="preserve">No caso específico da arquitetura e do urbanismo, o artigo 7º da Lei 12378/2010 pune não apenas o agente que efetivamente </w:t>
      </w:r>
      <w:r>
        <w:t xml:space="preserve">presta serviços na área sem registro no Conselho, mas também aquele que, sem o mesmo registro, se apresenta como arquiteto e urbanista. </w:t>
      </w:r>
    </w:p>
    <w:p w14:paraId="35BE5A4C" w14:textId="77777777" w:rsidR="004A6347" w:rsidRDefault="00F32A4D">
      <w:pPr>
        <w:ind w:left="0" w:hanging="2"/>
      </w:pPr>
      <w:r>
        <w:t>Observo que o auto de infração não imputa à autuada a efetiva prestação de serviços na área de arquitetura e urbanismo,</w:t>
      </w:r>
      <w:r>
        <w:t xml:space="preserve"> se limitando a atestar que se apresenta como arquiteta e urbanista em suas redes sociais.</w:t>
      </w:r>
    </w:p>
    <w:p w14:paraId="629AF18B" w14:textId="77777777" w:rsidR="004A6347" w:rsidRDefault="00F32A4D">
      <w:pPr>
        <w:ind w:left="0" w:hanging="2"/>
      </w:pPr>
      <w:r>
        <w:t xml:space="preserve">A Lei 12378/2010, em seu artigo 7º, ao caracterizar a mera apresentação do </w:t>
      </w:r>
      <w:proofErr w:type="spellStart"/>
      <w:r>
        <w:t>individuo</w:t>
      </w:r>
      <w:proofErr w:type="spellEnd"/>
      <w:r>
        <w:t xml:space="preserve"> como arquiteto e urbanista como ilícita, tem como objetivo evitar que, pela fals</w:t>
      </w:r>
      <w:r>
        <w:t>a percepção da realidade, ocorra a contratação efetiva de tais indivíduos, o que tornaria um risco apenas abstrato em um risco concreto. Logo, o exercício ilegal, na modalidade “apresentar-se como”, tem nítido caráter preventivo.</w:t>
      </w:r>
    </w:p>
    <w:p w14:paraId="6D315CD3" w14:textId="77777777" w:rsidR="004A6347" w:rsidRDefault="00F32A4D">
      <w:pPr>
        <w:ind w:left="0" w:hanging="2"/>
      </w:pPr>
      <w:r>
        <w:t>Assim, as atividades enqua</w:t>
      </w:r>
      <w:r>
        <w:t xml:space="preserve">dradas na modalidade “apresentar-se como” devem ser </w:t>
      </w:r>
      <w:r>
        <w:lastRenderedPageBreak/>
        <w:t>analisadas e valoradas tendo-se em conta a potencialidade efetiva de conversão daquele risco potencial em risco concreto. É dizer: a conduta do indivíduo é capaz de provocar, no público, a percepção de qu</w:t>
      </w:r>
      <w:r>
        <w:t xml:space="preserve">e se trata, de fato, de um arquiteto e urbanista? </w:t>
      </w:r>
    </w:p>
    <w:p w14:paraId="19C30A1C" w14:textId="77777777" w:rsidR="004A6347" w:rsidRDefault="00F32A4D">
      <w:pPr>
        <w:ind w:left="0" w:hanging="2"/>
      </w:pPr>
      <w:r>
        <w:t>Não me parece ser o caso destes autos.</w:t>
      </w:r>
    </w:p>
    <w:p w14:paraId="6A678699" w14:textId="77777777" w:rsidR="004A6347" w:rsidRDefault="00F32A4D">
      <w:pPr>
        <w:ind w:left="0" w:hanging="2"/>
      </w:pPr>
      <w:r>
        <w:t xml:space="preserve">De saída, verifico que a própria biografia da autuada na rede social Instagram já </w:t>
      </w:r>
      <w:proofErr w:type="spellStart"/>
      <w:r>
        <w:t>trás</w:t>
      </w:r>
      <w:proofErr w:type="spellEnd"/>
      <w:r>
        <w:t xml:space="preserve"> a informação de que se trata de mera estudante de arquitetura: </w:t>
      </w:r>
      <w:r>
        <w:rPr>
          <w:i/>
        </w:rPr>
        <w:t>“9/10 arquitetur</w:t>
      </w:r>
      <w:r>
        <w:rPr>
          <w:i/>
        </w:rPr>
        <w:t>a”</w:t>
      </w:r>
      <w:r>
        <w:t xml:space="preserve">. Cuida-se de informação ostensiva, clara e que não comporta dubiedade interpretativa (imagem 8). </w:t>
      </w:r>
    </w:p>
    <w:p w14:paraId="20A37ECA" w14:textId="77777777" w:rsidR="004A6347" w:rsidRDefault="00F32A4D">
      <w:pPr>
        <w:ind w:left="0" w:hanging="2"/>
      </w:pPr>
      <w:r>
        <w:t xml:space="preserve">A imagem 1, onde se tem </w:t>
      </w:r>
      <w:r>
        <w:rPr>
          <w:i/>
        </w:rPr>
        <w:t xml:space="preserve">print </w:t>
      </w:r>
      <w:r>
        <w:t>de uma placa de obra, inclusive com a indicação de número fictício de um RRT, mostra mero trabalho de arquitetura para a disc</w:t>
      </w:r>
      <w:r>
        <w:t>iplina “Legislação para a prática profissional”. Tal fato restou suficientemente comprovado na peça de defesa através de imagem contendo as orientações para a elaboração do trabalho.</w:t>
      </w:r>
    </w:p>
    <w:p w14:paraId="3B43D1BE" w14:textId="77777777" w:rsidR="004A6347" w:rsidRDefault="00F32A4D">
      <w:pPr>
        <w:ind w:left="0" w:hanging="2"/>
      </w:pPr>
      <w:r>
        <w:t>Não é ilícito ao estudante do curso de arquitetura e urbanismo a postagem</w:t>
      </w:r>
      <w:r>
        <w:t xml:space="preserve"> de seus trabalhos acadêmicos em redes sociais, desde que deixe claro a sua condição de estudante, o que no caso foi feito. </w:t>
      </w:r>
    </w:p>
    <w:p w14:paraId="33D22F01" w14:textId="77777777" w:rsidR="004A6347" w:rsidRDefault="00F32A4D">
      <w:pPr>
        <w:ind w:left="0" w:hanging="2"/>
      </w:pPr>
      <w:r>
        <w:t>Na imagem 4 nota-se que a autuada postou identidade visual onde se lê, logo abaixo, as expressões “</w:t>
      </w:r>
      <w:proofErr w:type="spellStart"/>
      <w:r>
        <w:t>Luziquelen</w:t>
      </w:r>
      <w:proofErr w:type="spellEnd"/>
      <w:r>
        <w:t xml:space="preserve"> Arquitetura”. A image</w:t>
      </w:r>
      <w:r>
        <w:t xml:space="preserve">m, isoladamente postada, pode ser interpretada como ato de apresentação indevida como arquiteta e urbanista. Entretanto, a legenda da mesma postagem trás, de maneira expressa, a informação de que se trata de simples estudante: </w:t>
      </w:r>
      <w:r>
        <w:rPr>
          <w:i/>
        </w:rPr>
        <w:t>"Pra quem não sabe, sou estud</w:t>
      </w:r>
      <w:r>
        <w:rPr>
          <w:i/>
        </w:rPr>
        <w:t>ante do curso de arquitetura e urbanismo (...)"</w:t>
      </w:r>
      <w:r>
        <w:t xml:space="preserve">. </w:t>
      </w:r>
    </w:p>
    <w:p w14:paraId="2162100F" w14:textId="77777777" w:rsidR="004A6347" w:rsidRDefault="00F32A4D">
      <w:pPr>
        <w:ind w:left="0" w:hanging="2"/>
      </w:pPr>
      <w:r>
        <w:t>Não é razoável admitir que a autuada deseja apresentar-se como arquiteta e urbanista e que, ao mesmo tempo, não deseja. Assim, ou assume ostensivamente a condição de arquiteta, a viabilizar a falsa e indese</w:t>
      </w:r>
      <w:r>
        <w:t>jada percepção da realidade, ou não a assume. No caso presente, no mesmo ato em que veicula a identidade visual ora debatida, a autuada deixa claro tratar-se de mera estudante.</w:t>
      </w:r>
    </w:p>
    <w:p w14:paraId="4A0EC8FE" w14:textId="77777777" w:rsidR="004A6347" w:rsidRDefault="00F32A4D">
      <w:pPr>
        <w:ind w:left="0" w:hanging="2"/>
      </w:pPr>
      <w:r>
        <w:t xml:space="preserve">Mesmo a imagem 5, que </w:t>
      </w:r>
      <w:proofErr w:type="spellStart"/>
      <w:r>
        <w:t>trás</w:t>
      </w:r>
      <w:proofErr w:type="spellEnd"/>
      <w:r>
        <w:t xml:space="preserve"> identidade visual com a mesma expressão, não é capaz</w:t>
      </w:r>
      <w:r>
        <w:t xml:space="preserve"> de consubstanciar exercício ilegal da arquitetura. Na legenda da imagem a autuada pontua:</w:t>
      </w:r>
      <w:r>
        <w:rPr>
          <w:i/>
        </w:rPr>
        <w:t xml:space="preserve"> “Arquitetura não é um curso, é um caminho, um percurso (...)”</w:t>
      </w:r>
      <w:r>
        <w:t>.</w:t>
      </w:r>
    </w:p>
    <w:p w14:paraId="3441A54C" w14:textId="77777777" w:rsidR="004A6347" w:rsidRDefault="00F32A4D">
      <w:pPr>
        <w:ind w:left="0" w:hanging="2"/>
      </w:pPr>
      <w:r>
        <w:t>Tais pontuações, somadas à já mencionada informação ostensiva, na biografia da autuada na rede social,</w:t>
      </w:r>
      <w:r>
        <w:t xml:space="preserve"> relativa </w:t>
      </w:r>
      <w:proofErr w:type="gramStart"/>
      <w:r>
        <w:t>a</w:t>
      </w:r>
      <w:proofErr w:type="gramEnd"/>
      <w:r>
        <w:t xml:space="preserve"> sua condição de estudante, me parecem suficientes para afastar o exercício ilegal da arquitetura e urbanismo, ainda que na modalidade “apresentar-se como”.</w:t>
      </w:r>
    </w:p>
    <w:p w14:paraId="556F1319" w14:textId="77777777" w:rsidR="004A6347" w:rsidRDefault="00F32A4D">
      <w:pPr>
        <w:ind w:left="0" w:hanging="2"/>
      </w:pPr>
      <w:r>
        <w:t xml:space="preserve">Dito de outro modo: qualquer </w:t>
      </w:r>
      <w:proofErr w:type="spellStart"/>
      <w:r>
        <w:t>individuo</w:t>
      </w:r>
      <w:proofErr w:type="spellEnd"/>
      <w:r>
        <w:t xml:space="preserve"> que consultasse o mesmo perfil de </w:t>
      </w:r>
      <w:r>
        <w:rPr>
          <w:i/>
        </w:rPr>
        <w:t xml:space="preserve">Instagram </w:t>
      </w:r>
      <w:r>
        <w:t>em qu</w:t>
      </w:r>
      <w:r>
        <w:t>estão</w:t>
      </w:r>
      <w:r>
        <w:rPr>
          <w:i/>
        </w:rPr>
        <w:t xml:space="preserve"> </w:t>
      </w:r>
      <w:r>
        <w:t>concluiria se tratar de estudante de arquitetura e urbanismo. Logo, o conjunto probatório trazido aos autos é insuficiente para demonstrar a possibilidade de ocorrência de possível falsa percepção da realidade.</w:t>
      </w:r>
    </w:p>
    <w:p w14:paraId="213C92A8" w14:textId="77777777" w:rsidR="004A6347" w:rsidRDefault="00F32A4D">
      <w:pPr>
        <w:ind w:left="0" w:hanging="2"/>
      </w:pPr>
      <w:r>
        <w:t>Se nem mesmo a legislação se interpreta</w:t>
      </w:r>
      <w:r>
        <w:t xml:space="preserve"> aos pedaços, o que se dirá dos fatos da vida ou de postagens em perfis de redes sociais. Por </w:t>
      </w:r>
      <w:proofErr w:type="spellStart"/>
      <w:r>
        <w:t>tal</w:t>
      </w:r>
      <w:proofErr w:type="spellEnd"/>
      <w:r>
        <w:t xml:space="preserve"> razão, seria irrazoável considerar como exercício ilegal a veiculação da imagem, ignorando-se, numa espécie de cegueira deliberada, o quanto escrito na legend</w:t>
      </w:r>
      <w:r>
        <w:t xml:space="preserve">a. </w:t>
      </w:r>
    </w:p>
    <w:p w14:paraId="2BD2F214" w14:textId="77777777" w:rsidR="004A6347" w:rsidRDefault="00F32A4D">
      <w:pPr>
        <w:ind w:left="0" w:hanging="2"/>
      </w:pPr>
      <w:r>
        <w:t xml:space="preserve">Noto, ainda, que as informações entendidas pelo analista fiscal como indevidas foram </w:t>
      </w:r>
      <w:r>
        <w:lastRenderedPageBreak/>
        <w:t>prontamente removidas pela autuada ainda na fase de notificação preventiva.</w:t>
      </w:r>
    </w:p>
    <w:p w14:paraId="569DA1D6" w14:textId="77777777" w:rsidR="004A6347" w:rsidRDefault="00F32A4D">
      <w:pPr>
        <w:ind w:left="0" w:hanging="2"/>
      </w:pPr>
      <w:r>
        <w:t>As atividades da fiscalização devem ser guiadas tendo em conta seu caráter precipuamente educativo, especialmente quando se lida com estudantes que anseiam integrar os quadros deste Conselho. Nos cabe a tarefa de orientar, apontando o caminho ética e profi</w:t>
      </w:r>
      <w:r>
        <w:t>ssionalmente adequado, usando a força de polícia da Administração exclusivamente quando falham as tentativas educadoras.</w:t>
      </w:r>
    </w:p>
    <w:p w14:paraId="78566DE6" w14:textId="77777777" w:rsidR="004A6347" w:rsidRDefault="00F32A4D">
      <w:pPr>
        <w:ind w:left="0" w:hanging="2"/>
      </w:pPr>
      <w:r>
        <w:t>Isto posto, tendo em conta a ausência de razoabilidade e proporcionalidade na autuação, bem como ante a ausência de ilícito verificáve</w:t>
      </w:r>
      <w:r>
        <w:t>l, VOTO PELO CANCELAMENTO DO AUTO DE INFRAÇÃO LAVRADO, nos termos do artigo 19 da Resolução n. 22 do CAU/BR.</w:t>
      </w:r>
    </w:p>
    <w:p w14:paraId="26C3049F" w14:textId="77777777" w:rsidR="004A6347" w:rsidRDefault="00F32A4D">
      <w:pPr>
        <w:ind w:left="0" w:hanging="2"/>
      </w:pPr>
      <w:r>
        <w:t xml:space="preserve">É como voto. </w:t>
      </w:r>
    </w:p>
    <w:p w14:paraId="2295092D" w14:textId="77777777" w:rsidR="004A6347" w:rsidRDefault="004A6347">
      <w:pPr>
        <w:ind w:left="0" w:hanging="2"/>
      </w:pPr>
    </w:p>
    <w:p w14:paraId="4A8DCCC7" w14:textId="77777777" w:rsidR="004A6347" w:rsidRDefault="00F32A4D">
      <w:pPr>
        <w:ind w:left="0" w:hanging="2"/>
        <w:jc w:val="center"/>
      </w:pPr>
      <w:r>
        <w:rPr>
          <w:highlight w:val="white"/>
        </w:rPr>
        <w:t>ANDREY AMADOR MACHADO</w:t>
      </w:r>
    </w:p>
    <w:p w14:paraId="3CF5C86F" w14:textId="77777777" w:rsidR="004A6347" w:rsidRDefault="00F32A4D">
      <w:pPr>
        <w:ind w:left="0" w:hanging="2"/>
        <w:jc w:val="center"/>
      </w:pPr>
      <w:r>
        <w:rPr>
          <w:b/>
        </w:rPr>
        <w:t>CONSELHEIR</w:t>
      </w:r>
      <w:r>
        <w:rPr>
          <w:b/>
        </w:rPr>
        <w:t>O</w:t>
      </w:r>
      <w:r>
        <w:rPr>
          <w:b/>
        </w:rPr>
        <w:t xml:space="preserve"> RELATOR</w:t>
      </w:r>
    </w:p>
    <w:p w14:paraId="3C171182" w14:textId="77777777" w:rsidR="004A6347" w:rsidRDefault="00F32A4D">
      <w:pPr>
        <w:ind w:left="0" w:hanging="2"/>
        <w:jc w:val="center"/>
      </w:pPr>
      <w:r>
        <w:t>Comissão de Ensino, Exercício e Formação Profissional</w:t>
      </w:r>
    </w:p>
    <w:p w14:paraId="5C077121" w14:textId="77777777" w:rsidR="004A6347" w:rsidRDefault="004A6347">
      <w:pPr>
        <w:ind w:left="0" w:hanging="2"/>
      </w:pPr>
    </w:p>
    <w:p w14:paraId="248BF514" w14:textId="77777777" w:rsidR="004A6347" w:rsidRDefault="004A6347">
      <w:pPr>
        <w:ind w:left="0" w:hanging="2"/>
      </w:pPr>
    </w:p>
    <w:p w14:paraId="2845BDEF" w14:textId="77777777" w:rsidR="004A6347" w:rsidRDefault="00F32A4D">
      <w:pPr>
        <w:ind w:left="0" w:hanging="2"/>
      </w:pPr>
      <w:r>
        <w:t xml:space="preserve">Considerando a implantação de reuniões deliberativas virtuais, atesto a veracidade e a autenticidade das informações prestadas (art. 7º, parágrafo único c/c art. 9º, da Deliberação Plenária </w:t>
      </w:r>
      <w:r>
        <w:rPr>
          <w:i/>
        </w:rPr>
        <w:t>Ad Referen</w:t>
      </w:r>
      <w:r>
        <w:rPr>
          <w:i/>
        </w:rPr>
        <w:t>dum</w:t>
      </w:r>
      <w:r>
        <w:t xml:space="preserve"> n. 07/2020-CAU/BR).</w:t>
      </w:r>
    </w:p>
    <w:p w14:paraId="1694401C" w14:textId="77777777" w:rsidR="00F32A4D" w:rsidRDefault="00F32A4D">
      <w:pPr>
        <w:ind w:left="0" w:hanging="2"/>
      </w:pPr>
    </w:p>
    <w:p w14:paraId="506C342F" w14:textId="77777777" w:rsidR="00F32A4D" w:rsidRDefault="00F32A4D">
      <w:pPr>
        <w:ind w:left="0" w:hanging="2"/>
      </w:pPr>
    </w:p>
    <w:p w14:paraId="621AC9E3" w14:textId="77777777" w:rsidR="00F32A4D" w:rsidRDefault="00F32A4D">
      <w:pPr>
        <w:ind w:left="0" w:hanging="2"/>
      </w:pPr>
    </w:p>
    <w:p w14:paraId="38BFE900" w14:textId="77777777" w:rsidR="00F32A4D" w:rsidRDefault="00F32A4D">
      <w:pPr>
        <w:ind w:left="0" w:hanging="2"/>
      </w:pPr>
    </w:p>
    <w:p w14:paraId="355A6F2E" w14:textId="77777777" w:rsidR="004A6347" w:rsidRDefault="00F32A4D">
      <w:pPr>
        <w:ind w:left="0" w:hanging="2"/>
      </w:pPr>
      <w:r>
        <w:rPr>
          <w:b/>
        </w:rPr>
        <w:t xml:space="preserve">                Andrey Amador Machado                              Guilherme Vieira Cipriano</w:t>
      </w:r>
    </w:p>
    <w:p w14:paraId="69680ACE" w14:textId="77777777" w:rsidR="004A6347" w:rsidRDefault="00F32A4D">
      <w:pPr>
        <w:ind w:left="0" w:hanging="2"/>
      </w:pPr>
      <w:r>
        <w:t xml:space="preserve">         Coordenador da CEEFP-CAU/GO                       Assessor Jurídico e de Comissões</w:t>
      </w:r>
    </w:p>
    <w:p w14:paraId="57736B88" w14:textId="77777777" w:rsidR="004A6347" w:rsidRDefault="004A6347">
      <w:pPr>
        <w:ind w:left="0" w:hanging="2"/>
        <w:rPr>
          <w:sz w:val="22"/>
          <w:szCs w:val="22"/>
        </w:rPr>
      </w:pPr>
    </w:p>
    <w:p w14:paraId="01F1336D" w14:textId="77777777" w:rsidR="004A6347" w:rsidRDefault="004A6347">
      <w:pPr>
        <w:ind w:left="0" w:hanging="2"/>
        <w:rPr>
          <w:sz w:val="22"/>
          <w:szCs w:val="22"/>
        </w:rPr>
      </w:pPr>
    </w:p>
    <w:p w14:paraId="1D4E891C" w14:textId="77777777" w:rsidR="004A6347" w:rsidRDefault="004A6347">
      <w:pPr>
        <w:ind w:left="0" w:hanging="2"/>
        <w:rPr>
          <w:sz w:val="22"/>
          <w:szCs w:val="22"/>
        </w:rPr>
      </w:pPr>
    </w:p>
    <w:p w14:paraId="68EEA69A" w14:textId="77777777" w:rsidR="004A6347" w:rsidRDefault="004A6347">
      <w:pPr>
        <w:ind w:left="0" w:hanging="2"/>
        <w:rPr>
          <w:sz w:val="22"/>
          <w:szCs w:val="22"/>
        </w:rPr>
      </w:pPr>
    </w:p>
    <w:p w14:paraId="267A51F7" w14:textId="77777777" w:rsidR="004A6347" w:rsidRDefault="004A6347">
      <w:pPr>
        <w:ind w:left="0" w:hanging="2"/>
        <w:rPr>
          <w:sz w:val="22"/>
          <w:szCs w:val="22"/>
        </w:rPr>
      </w:pPr>
    </w:p>
    <w:p w14:paraId="3DA73969" w14:textId="77777777" w:rsidR="004A6347" w:rsidRDefault="004A6347">
      <w:pPr>
        <w:ind w:left="0" w:hanging="2"/>
        <w:rPr>
          <w:sz w:val="22"/>
          <w:szCs w:val="22"/>
        </w:rPr>
      </w:pPr>
    </w:p>
    <w:p w14:paraId="53525253" w14:textId="77777777" w:rsidR="004A6347" w:rsidRDefault="004A6347">
      <w:pPr>
        <w:ind w:left="0" w:hanging="2"/>
        <w:rPr>
          <w:sz w:val="22"/>
          <w:szCs w:val="22"/>
        </w:rPr>
      </w:pPr>
    </w:p>
    <w:p w14:paraId="182D2A8C" w14:textId="77777777" w:rsidR="004A6347" w:rsidRDefault="004A6347">
      <w:pPr>
        <w:ind w:left="0" w:hanging="2"/>
        <w:rPr>
          <w:sz w:val="22"/>
          <w:szCs w:val="22"/>
        </w:rPr>
      </w:pPr>
    </w:p>
    <w:p w14:paraId="17C60205" w14:textId="77777777" w:rsidR="004A6347" w:rsidRDefault="004A6347">
      <w:pPr>
        <w:ind w:left="0" w:hanging="2"/>
        <w:rPr>
          <w:sz w:val="22"/>
          <w:szCs w:val="22"/>
        </w:rPr>
      </w:pPr>
    </w:p>
    <w:p w14:paraId="22484665" w14:textId="77777777" w:rsidR="004A6347" w:rsidRDefault="004A6347">
      <w:pPr>
        <w:ind w:left="0" w:hanging="2"/>
        <w:rPr>
          <w:sz w:val="22"/>
          <w:szCs w:val="22"/>
        </w:rPr>
      </w:pPr>
    </w:p>
    <w:p w14:paraId="49C15C98" w14:textId="77777777" w:rsidR="004A6347" w:rsidRDefault="004A6347">
      <w:pPr>
        <w:ind w:left="0" w:hanging="2"/>
        <w:rPr>
          <w:sz w:val="22"/>
          <w:szCs w:val="22"/>
        </w:rPr>
      </w:pPr>
    </w:p>
    <w:p w14:paraId="1A0A0D23" w14:textId="77777777" w:rsidR="004A6347" w:rsidRDefault="004A6347">
      <w:pPr>
        <w:ind w:left="0" w:hanging="2"/>
        <w:rPr>
          <w:sz w:val="22"/>
          <w:szCs w:val="22"/>
        </w:rPr>
      </w:pPr>
    </w:p>
    <w:p w14:paraId="0EA6A9FF" w14:textId="77777777" w:rsidR="004A6347" w:rsidRDefault="004A6347">
      <w:pPr>
        <w:ind w:left="0" w:hanging="2"/>
        <w:rPr>
          <w:sz w:val="22"/>
          <w:szCs w:val="22"/>
        </w:rPr>
      </w:pPr>
    </w:p>
    <w:p w14:paraId="2AD44A8B" w14:textId="77777777" w:rsidR="004A6347" w:rsidRDefault="004A6347">
      <w:pPr>
        <w:ind w:left="0" w:hanging="2"/>
        <w:rPr>
          <w:sz w:val="22"/>
          <w:szCs w:val="22"/>
        </w:rPr>
      </w:pPr>
    </w:p>
    <w:p w14:paraId="2D3C8519" w14:textId="77777777" w:rsidR="004A6347" w:rsidRDefault="004A6347">
      <w:pPr>
        <w:ind w:left="0" w:hanging="2"/>
        <w:rPr>
          <w:sz w:val="22"/>
          <w:szCs w:val="22"/>
        </w:rPr>
      </w:pPr>
    </w:p>
    <w:p w14:paraId="05CAD851" w14:textId="77777777" w:rsidR="004A6347" w:rsidRDefault="004A6347">
      <w:pPr>
        <w:ind w:left="0" w:hanging="2"/>
        <w:rPr>
          <w:sz w:val="22"/>
          <w:szCs w:val="22"/>
        </w:rPr>
      </w:pPr>
    </w:p>
    <w:p w14:paraId="51D952CC" w14:textId="77777777" w:rsidR="004A6347" w:rsidRDefault="004A6347">
      <w:pPr>
        <w:ind w:left="0" w:hanging="2"/>
        <w:rPr>
          <w:sz w:val="22"/>
          <w:szCs w:val="22"/>
        </w:rPr>
      </w:pPr>
    </w:p>
    <w:tbl>
      <w:tblPr>
        <w:tblStyle w:val="a2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7"/>
        <w:gridCol w:w="6783"/>
      </w:tblGrid>
      <w:tr w:rsidR="004A6347" w14:paraId="3CF588A8" w14:textId="77777777">
        <w:tc>
          <w:tcPr>
            <w:tcW w:w="193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EECE1"/>
          </w:tcPr>
          <w:p w14:paraId="194A3EDE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Processo: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505A8D8F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1000146195/2022</w:t>
            </w:r>
          </w:p>
        </w:tc>
      </w:tr>
      <w:tr w:rsidR="004A6347" w14:paraId="4C6174D6" w14:textId="77777777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14:paraId="3288697A" w14:textId="77777777" w:rsidR="004A6347" w:rsidRDefault="00F32A4D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Interessado: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433BFF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LUZIQUELEN PRISCILA DA SILVA</w:t>
            </w:r>
          </w:p>
        </w:tc>
      </w:tr>
      <w:tr w:rsidR="004A6347" w14:paraId="74E58C30" w14:textId="77777777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14:paraId="51CC0F5B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Assunto: 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75F931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 DE INFRAÇÃO</w:t>
            </w:r>
          </w:p>
        </w:tc>
      </w:tr>
      <w:tr w:rsidR="004A6347" w14:paraId="05CDE51A" w14:textId="77777777">
        <w:tc>
          <w:tcPr>
            <w:tcW w:w="193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EECE1"/>
          </w:tcPr>
          <w:p w14:paraId="254000E7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236F7450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de agosto de 2022</w:t>
            </w:r>
          </w:p>
        </w:tc>
      </w:tr>
    </w:tbl>
    <w:p w14:paraId="46DAC739" w14:textId="77777777" w:rsidR="004A6347" w:rsidRDefault="004A6347">
      <w:pPr>
        <w:ind w:left="0" w:hanging="2"/>
        <w:rPr>
          <w:sz w:val="22"/>
          <w:szCs w:val="22"/>
        </w:rPr>
      </w:pPr>
    </w:p>
    <w:tbl>
      <w:tblPr>
        <w:tblStyle w:val="a3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4A6347" w14:paraId="3FDD6F1B" w14:textId="77777777">
        <w:tc>
          <w:tcPr>
            <w:tcW w:w="8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5219B910" w14:textId="77777777" w:rsidR="004A6347" w:rsidRDefault="00F32A4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FORMULÁRIO DE VOTAÇÃO</w:t>
            </w:r>
          </w:p>
        </w:tc>
      </w:tr>
    </w:tbl>
    <w:p w14:paraId="2CFC45E9" w14:textId="77777777" w:rsidR="004A6347" w:rsidRDefault="004A6347">
      <w:pPr>
        <w:ind w:left="0" w:hanging="2"/>
        <w:rPr>
          <w:sz w:val="22"/>
          <w:szCs w:val="22"/>
        </w:rPr>
      </w:pPr>
    </w:p>
    <w:p w14:paraId="6512D315" w14:textId="77777777" w:rsidR="004A6347" w:rsidRDefault="00F32A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Após apreciação do relato exarado pelo Sr. (a) Conselheiro (a) Relator (a), referente ao processo supracitado, fica deliberado conforme segue a votação dos membros desta Comissão de Ensino, Exercício e Formação Profissional: </w:t>
      </w:r>
    </w:p>
    <w:p w14:paraId="1E38CBDC" w14:textId="77777777" w:rsidR="004A6347" w:rsidRDefault="004A6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3F17ABC" w14:textId="77777777" w:rsidR="004A6347" w:rsidRDefault="004A6347">
      <w:pPr>
        <w:ind w:left="0" w:hanging="2"/>
        <w:rPr>
          <w:sz w:val="22"/>
          <w:szCs w:val="22"/>
        </w:rPr>
      </w:pPr>
    </w:p>
    <w:tbl>
      <w:tblPr>
        <w:tblStyle w:val="a4"/>
        <w:tblW w:w="8740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5080"/>
        <w:gridCol w:w="1842"/>
        <w:gridCol w:w="1818"/>
      </w:tblGrid>
      <w:tr w:rsidR="004A6347" w14:paraId="2EF29C90" w14:textId="77777777">
        <w:tc>
          <w:tcPr>
            <w:tcW w:w="5080" w:type="dxa"/>
            <w:tcBorders>
              <w:top w:val="nil"/>
              <w:left w:val="nil"/>
              <w:bottom w:val="nil"/>
            </w:tcBorders>
          </w:tcPr>
          <w:p w14:paraId="61FE4088" w14:textId="77777777" w:rsidR="004A6347" w:rsidRDefault="00F32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Conselheiro Titular / Suplente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71FE911F" w14:textId="77777777" w:rsidR="004A6347" w:rsidRDefault="00F32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Assinatura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E124BCB" w14:textId="77777777" w:rsidR="004A6347" w:rsidRDefault="00F32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Voto (favorável / contra / abstenção)</w:t>
            </w:r>
          </w:p>
        </w:tc>
      </w:tr>
      <w:tr w:rsidR="004A6347" w14:paraId="21067DEF" w14:textId="77777777">
        <w:tc>
          <w:tcPr>
            <w:tcW w:w="5080" w:type="dxa"/>
            <w:tcBorders>
              <w:left w:val="nil"/>
              <w:bottom w:val="nil"/>
            </w:tcBorders>
          </w:tcPr>
          <w:p w14:paraId="2C6D16C8" w14:textId="77777777" w:rsidR="004A6347" w:rsidRDefault="00F32A4D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Andrey Amador Machado</w:t>
            </w:r>
          </w:p>
          <w:p w14:paraId="700FC1A8" w14:textId="77777777" w:rsidR="004A6347" w:rsidRDefault="00F32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(coordenador)</w: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14:paraId="2785436B" w14:textId="77777777" w:rsidR="004A6347" w:rsidRDefault="00F32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14:paraId="3E781D3D" w14:textId="77777777" w:rsidR="004A6347" w:rsidRDefault="00F32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Favorável</w:t>
            </w:r>
          </w:p>
        </w:tc>
      </w:tr>
      <w:tr w:rsidR="004A6347" w14:paraId="74F3BA0C" w14:textId="77777777">
        <w:tc>
          <w:tcPr>
            <w:tcW w:w="5080" w:type="dxa"/>
            <w:tcBorders>
              <w:left w:val="nil"/>
              <w:bottom w:val="nil"/>
            </w:tcBorders>
          </w:tcPr>
          <w:p w14:paraId="111A0C53" w14:textId="77777777" w:rsidR="004A6347" w:rsidRDefault="00F32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Camila Dias e Santos </w:t>
            </w:r>
            <w:r>
              <w:rPr>
                <w:color w:val="000000"/>
                <w:sz w:val="22"/>
                <w:szCs w:val="22"/>
              </w:rPr>
              <w:t>– (suplente)</w: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14:paraId="2F577F1B" w14:textId="77777777" w:rsidR="004A6347" w:rsidRDefault="00F32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14:paraId="4AB3F611" w14:textId="77777777" w:rsidR="004A6347" w:rsidRDefault="00F32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Favorável</w:t>
            </w:r>
          </w:p>
        </w:tc>
      </w:tr>
      <w:tr w:rsidR="004A6347" w14:paraId="0E6B77C8" w14:textId="77777777">
        <w:tc>
          <w:tcPr>
            <w:tcW w:w="5080" w:type="dxa"/>
            <w:tcBorders>
              <w:left w:val="nil"/>
              <w:bottom w:val="nil"/>
            </w:tcBorders>
          </w:tcPr>
          <w:p w14:paraId="45355053" w14:textId="77777777" w:rsidR="004A6347" w:rsidRDefault="00F32A4D">
            <w:pPr>
              <w:widowControl/>
              <w:shd w:val="clear" w:color="auto" w:fill="FFFFFF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color w:val="000000"/>
                <w:highlight w:val="white"/>
              </w:rPr>
              <w:t xml:space="preserve">Gabriel de Castro Xavier </w:t>
            </w:r>
            <w:r>
              <w:rPr>
                <w:color w:val="000000"/>
                <w:highlight w:val="white"/>
              </w:rPr>
              <w:t>(suplente)</w: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14:paraId="295764A2" w14:textId="77777777" w:rsidR="004A6347" w:rsidRDefault="00F32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14:paraId="18BC6495" w14:textId="77777777" w:rsidR="004A6347" w:rsidRDefault="00F32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Favorável</w:t>
            </w:r>
          </w:p>
        </w:tc>
      </w:tr>
    </w:tbl>
    <w:p w14:paraId="4BDEEA5A" w14:textId="77777777" w:rsidR="004A6347" w:rsidRDefault="004A6347">
      <w:pPr>
        <w:ind w:left="0" w:hanging="2"/>
        <w:rPr>
          <w:sz w:val="22"/>
          <w:szCs w:val="22"/>
        </w:rPr>
      </w:pPr>
    </w:p>
    <w:p w14:paraId="41D16F76" w14:textId="77777777" w:rsidR="004A6347" w:rsidRDefault="004A6347">
      <w:pPr>
        <w:ind w:left="0" w:hanging="2"/>
        <w:rPr>
          <w:sz w:val="22"/>
          <w:szCs w:val="22"/>
        </w:rPr>
      </w:pPr>
    </w:p>
    <w:p w14:paraId="1AADE9DF" w14:textId="77777777" w:rsidR="004A6347" w:rsidRDefault="004A6347">
      <w:pPr>
        <w:ind w:left="0" w:hanging="2"/>
        <w:rPr>
          <w:sz w:val="22"/>
          <w:szCs w:val="22"/>
        </w:rPr>
      </w:pPr>
    </w:p>
    <w:p w14:paraId="1CF1C7FC" w14:textId="77777777" w:rsidR="004A6347" w:rsidRDefault="004A6347">
      <w:pPr>
        <w:ind w:left="0" w:hanging="2"/>
        <w:rPr>
          <w:sz w:val="22"/>
          <w:szCs w:val="22"/>
        </w:rPr>
      </w:pPr>
    </w:p>
    <w:p w14:paraId="0291DC54" w14:textId="77777777" w:rsidR="004A6347" w:rsidRDefault="00F32A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>
        <w:rPr>
          <w:i/>
          <w:sz w:val="22"/>
          <w:szCs w:val="22"/>
        </w:rPr>
        <w:t>Ad Referendum</w:t>
      </w:r>
      <w:r>
        <w:rPr>
          <w:sz w:val="22"/>
          <w:szCs w:val="22"/>
        </w:rPr>
        <w:t xml:space="preserve"> n. 07/2020-CAU/BR).</w:t>
      </w:r>
    </w:p>
    <w:p w14:paraId="30BE2476" w14:textId="77777777" w:rsidR="004A6347" w:rsidRDefault="004A6347">
      <w:pPr>
        <w:ind w:left="0" w:hanging="2"/>
        <w:rPr>
          <w:sz w:val="22"/>
          <w:szCs w:val="22"/>
        </w:rPr>
      </w:pPr>
    </w:p>
    <w:p w14:paraId="09898137" w14:textId="77777777" w:rsidR="004A6347" w:rsidRDefault="004A6347">
      <w:pPr>
        <w:ind w:left="0" w:hanging="2"/>
        <w:rPr>
          <w:sz w:val="22"/>
          <w:szCs w:val="22"/>
        </w:rPr>
      </w:pPr>
    </w:p>
    <w:p w14:paraId="7B2EC3E3" w14:textId="77777777" w:rsidR="004A6347" w:rsidRDefault="004A6347">
      <w:pPr>
        <w:ind w:left="0" w:hanging="2"/>
        <w:rPr>
          <w:sz w:val="22"/>
          <w:szCs w:val="22"/>
        </w:rPr>
      </w:pPr>
    </w:p>
    <w:p w14:paraId="4C1DE269" w14:textId="77777777" w:rsidR="004A6347" w:rsidRDefault="004A6347">
      <w:pPr>
        <w:ind w:left="0" w:hanging="2"/>
        <w:rPr>
          <w:sz w:val="22"/>
          <w:szCs w:val="22"/>
        </w:rPr>
      </w:pPr>
    </w:p>
    <w:p w14:paraId="3183B53B" w14:textId="77777777" w:rsidR="004A6347" w:rsidRDefault="00F32A4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Andrey Amador Machado                                     Guilherme Vieira Cipriano</w:t>
      </w:r>
    </w:p>
    <w:p w14:paraId="24CC5F2B" w14:textId="77777777" w:rsidR="004A6347" w:rsidRDefault="00F32A4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Coordenador da CEEFP-CAU/GO                            Assessor Jurídico e de Comissões</w:t>
      </w:r>
    </w:p>
    <w:p w14:paraId="4F6BBA14" w14:textId="77777777" w:rsidR="004A6347" w:rsidRDefault="004A6347">
      <w:pPr>
        <w:ind w:left="0" w:hanging="2"/>
        <w:rPr>
          <w:sz w:val="22"/>
          <w:szCs w:val="22"/>
        </w:rPr>
      </w:pPr>
    </w:p>
    <w:p w14:paraId="72CE79B6" w14:textId="77777777" w:rsidR="004A6347" w:rsidRDefault="00F32A4D">
      <w:pPr>
        <w:ind w:left="0" w:hanging="2"/>
        <w:rPr>
          <w:sz w:val="22"/>
          <w:szCs w:val="22"/>
        </w:rPr>
      </w:pPr>
      <w:r>
        <w:br w:type="page"/>
      </w:r>
    </w:p>
    <w:tbl>
      <w:tblPr>
        <w:tblStyle w:val="a5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7"/>
        <w:gridCol w:w="6783"/>
      </w:tblGrid>
      <w:tr w:rsidR="004A6347" w14:paraId="6647629C" w14:textId="77777777">
        <w:tc>
          <w:tcPr>
            <w:tcW w:w="193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EECE1"/>
          </w:tcPr>
          <w:p w14:paraId="76204342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Processo: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EC13CD4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1000146195/2022</w:t>
            </w:r>
          </w:p>
        </w:tc>
      </w:tr>
      <w:tr w:rsidR="004A6347" w14:paraId="0CC3F394" w14:textId="77777777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14:paraId="5B9EF374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Interessado: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EEA1D9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LUZIQUELEN PRISCILA DA SILVA</w:t>
            </w:r>
          </w:p>
        </w:tc>
      </w:tr>
      <w:tr w:rsidR="004A6347" w14:paraId="3107AA6D" w14:textId="77777777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14:paraId="54641E0D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Assunto: 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E1B5C9" w14:textId="77777777" w:rsidR="004A6347" w:rsidRDefault="00F32A4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 DE INFRAÇÃO</w:t>
            </w:r>
          </w:p>
        </w:tc>
      </w:tr>
      <w:tr w:rsidR="004A6347" w14:paraId="4397B122" w14:textId="77777777">
        <w:tc>
          <w:tcPr>
            <w:tcW w:w="87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0E21D93D" w14:textId="77777777" w:rsidR="004A6347" w:rsidRDefault="00F32A4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DELIBERAÇÃO N.º 53/2022-CEEFP/GO</w:t>
            </w:r>
          </w:p>
        </w:tc>
      </w:tr>
    </w:tbl>
    <w:p w14:paraId="2D733321" w14:textId="77777777" w:rsidR="004A6347" w:rsidRDefault="004A6347">
      <w:pPr>
        <w:ind w:left="0" w:hanging="2"/>
        <w:rPr>
          <w:sz w:val="22"/>
          <w:szCs w:val="22"/>
        </w:rPr>
      </w:pPr>
    </w:p>
    <w:p w14:paraId="377D414C" w14:textId="77777777" w:rsidR="004A6347" w:rsidRDefault="00F32A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O Conselho de Arquitetura e Urbanismo de Goiás – CAU/GO, no uso das atribuições que lhe conferem o artigo 33 e art. 34 da Lei 12378, de 31 de dezembro de 2010, e o Regimento Interno do CAU/GO,</w:t>
      </w:r>
    </w:p>
    <w:p w14:paraId="5B3EBEF3" w14:textId="77777777" w:rsidR="004A6347" w:rsidRDefault="00F32A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CONSIDERANDO o que dispõe a Resolução n.º 22 do CAU/BR, em seus</w:t>
      </w:r>
      <w:r>
        <w:rPr>
          <w:sz w:val="22"/>
          <w:szCs w:val="22"/>
        </w:rPr>
        <w:t xml:space="preserve"> artigos 19 e seguintes, quanto à competência da Comissão de Ensino, Exercício e Formação Profissional do CAU/GO para apreciação de recurso nos processos de fiscalização.</w:t>
      </w:r>
    </w:p>
    <w:p w14:paraId="11304EEA" w14:textId="77777777" w:rsidR="004A6347" w:rsidRDefault="00F32A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CONSIDERANDO a emissão de relatório e parecer pelo Conselheiro Relator.</w:t>
      </w:r>
    </w:p>
    <w:p w14:paraId="05502A4C" w14:textId="77777777" w:rsidR="004A6347" w:rsidRDefault="00F32A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CONSIDERANDO</w:t>
      </w:r>
      <w:r>
        <w:rPr>
          <w:sz w:val="22"/>
          <w:szCs w:val="22"/>
        </w:rPr>
        <w:t xml:space="preserve"> a votação conforme folha anexa a esta Deliberação.</w:t>
      </w:r>
    </w:p>
    <w:p w14:paraId="6F735D6E" w14:textId="77777777" w:rsidR="004A6347" w:rsidRDefault="004A6347">
      <w:pPr>
        <w:ind w:left="0" w:hanging="2"/>
        <w:rPr>
          <w:sz w:val="22"/>
          <w:szCs w:val="22"/>
        </w:rPr>
      </w:pPr>
    </w:p>
    <w:p w14:paraId="37D42B2A" w14:textId="77777777" w:rsidR="004A6347" w:rsidRDefault="00F32A4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DELIBEROU:</w:t>
      </w:r>
    </w:p>
    <w:p w14:paraId="6188BACE" w14:textId="77777777" w:rsidR="004A6347" w:rsidRDefault="004A6347">
      <w:pPr>
        <w:ind w:left="0" w:hanging="2"/>
        <w:rPr>
          <w:sz w:val="22"/>
          <w:szCs w:val="22"/>
        </w:rPr>
      </w:pPr>
    </w:p>
    <w:p w14:paraId="557354CA" w14:textId="77777777" w:rsidR="004A6347" w:rsidRDefault="00F32A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1 – Pela APROVAÇÃO do voto do Conselheiro Relator, nos termos do artigo 19 da Resolução n. 22 do CAU/BR, que decidiu pelo CANCELAMENTO DO AUTO DE INFRAÇÃO LAVRADO nos moldes do artigo 19 da Resolução n. 22 do CAU/BR. </w:t>
      </w:r>
    </w:p>
    <w:p w14:paraId="4488AF10" w14:textId="77777777" w:rsidR="004A6347" w:rsidRDefault="00F32A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2 - Notifique-se a interessada, prefer</w:t>
      </w:r>
      <w:r>
        <w:rPr>
          <w:sz w:val="22"/>
          <w:szCs w:val="22"/>
        </w:rPr>
        <w:t xml:space="preserve">encialmente via e-mail e, em seguida, arquive-se. </w:t>
      </w:r>
    </w:p>
    <w:p w14:paraId="4AB0BEF2" w14:textId="77777777" w:rsidR="004A6347" w:rsidRDefault="004A6347">
      <w:pPr>
        <w:ind w:left="0" w:hanging="2"/>
        <w:rPr>
          <w:sz w:val="22"/>
          <w:szCs w:val="22"/>
        </w:rPr>
      </w:pPr>
    </w:p>
    <w:p w14:paraId="799A2459" w14:textId="77777777" w:rsidR="004A6347" w:rsidRDefault="00F32A4D">
      <w:pPr>
        <w:ind w:left="0" w:hanging="2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Goiânia, 12 de agosto de 2022.</w:t>
      </w:r>
    </w:p>
    <w:p w14:paraId="297173C1" w14:textId="77777777" w:rsidR="004A6347" w:rsidRDefault="004A6347">
      <w:pPr>
        <w:ind w:left="0" w:hanging="2"/>
        <w:rPr>
          <w:color w:val="000000"/>
          <w:sz w:val="22"/>
          <w:szCs w:val="22"/>
        </w:rPr>
      </w:pPr>
    </w:p>
    <w:p w14:paraId="00726BB0" w14:textId="77777777" w:rsidR="004A6347" w:rsidRDefault="00F32A4D">
      <w:pP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Andrey Amador Machado</w:t>
      </w:r>
    </w:p>
    <w:p w14:paraId="4099F7BC" w14:textId="77777777" w:rsidR="004A6347" w:rsidRDefault="00F32A4D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Coordenador da Comissão de Exercício, Ensino e Formação Profissional</w:t>
      </w:r>
    </w:p>
    <w:p w14:paraId="6DC1B4FF" w14:textId="77777777" w:rsidR="004A6347" w:rsidRDefault="00F32A4D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Titular</w:t>
      </w:r>
    </w:p>
    <w:p w14:paraId="3B498DCD" w14:textId="77777777" w:rsidR="004A6347" w:rsidRDefault="004A6347">
      <w:pPr>
        <w:ind w:left="0" w:hanging="2"/>
        <w:rPr>
          <w:sz w:val="22"/>
          <w:szCs w:val="22"/>
        </w:rPr>
      </w:pPr>
    </w:p>
    <w:p w14:paraId="0FD1D25C" w14:textId="77777777" w:rsidR="004A6347" w:rsidRDefault="004A6347">
      <w:pPr>
        <w:ind w:left="0" w:hanging="2"/>
        <w:rPr>
          <w:color w:val="000000"/>
          <w:sz w:val="22"/>
          <w:szCs w:val="22"/>
        </w:rPr>
      </w:pPr>
    </w:p>
    <w:p w14:paraId="7F7FC193" w14:textId="77777777" w:rsidR="004A6347" w:rsidRDefault="00F32A4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Camila Dias e Santos </w:t>
      </w:r>
    </w:p>
    <w:p w14:paraId="63322068" w14:textId="77777777" w:rsidR="004A6347" w:rsidRDefault="00F32A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Suplente</w:t>
      </w:r>
    </w:p>
    <w:p w14:paraId="1512274D" w14:textId="77777777" w:rsidR="004A6347" w:rsidRDefault="004A6347">
      <w:pPr>
        <w:ind w:left="0" w:hanging="2"/>
        <w:rPr>
          <w:sz w:val="22"/>
          <w:szCs w:val="22"/>
        </w:rPr>
      </w:pPr>
    </w:p>
    <w:p w14:paraId="747A6F90" w14:textId="77777777" w:rsidR="004A6347" w:rsidRDefault="004A6347">
      <w:pPr>
        <w:ind w:left="0" w:hanging="2"/>
        <w:rPr>
          <w:sz w:val="22"/>
          <w:szCs w:val="22"/>
        </w:rPr>
      </w:pPr>
    </w:p>
    <w:p w14:paraId="1816E92A" w14:textId="77777777" w:rsidR="004A6347" w:rsidRDefault="004A6347">
      <w:pPr>
        <w:ind w:left="0" w:hanging="2"/>
        <w:rPr>
          <w:sz w:val="22"/>
          <w:szCs w:val="22"/>
        </w:rPr>
      </w:pPr>
    </w:p>
    <w:p w14:paraId="41FBC1DB" w14:textId="77777777" w:rsidR="004A6347" w:rsidRDefault="00F32A4D">
      <w:pPr>
        <w:widowControl/>
        <w:shd w:val="clear" w:color="auto" w:fill="FFFFFF"/>
        <w:ind w:left="0" w:hanging="2"/>
        <w:jc w:val="left"/>
        <w:rPr>
          <w:color w:val="000000"/>
        </w:rPr>
      </w:pPr>
      <w:r>
        <w:rPr>
          <w:b/>
          <w:color w:val="000000"/>
          <w:highlight w:val="white"/>
        </w:rPr>
        <w:t>Gabriel de Castro Xavier</w:t>
      </w:r>
    </w:p>
    <w:p w14:paraId="7248C0FA" w14:textId="77777777" w:rsidR="004A6347" w:rsidRDefault="00F32A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Suplente</w:t>
      </w:r>
    </w:p>
    <w:p w14:paraId="6C202F87" w14:textId="77777777" w:rsidR="004A6347" w:rsidRDefault="004A6347">
      <w:pPr>
        <w:ind w:left="0" w:hanging="2"/>
        <w:rPr>
          <w:sz w:val="22"/>
          <w:szCs w:val="22"/>
        </w:rPr>
      </w:pPr>
    </w:p>
    <w:p w14:paraId="29CC3FDC" w14:textId="77777777" w:rsidR="004A6347" w:rsidRDefault="00F32A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>
        <w:rPr>
          <w:i/>
          <w:sz w:val="22"/>
          <w:szCs w:val="22"/>
        </w:rPr>
        <w:t>Ad Referendum</w:t>
      </w:r>
      <w:r>
        <w:rPr>
          <w:sz w:val="22"/>
          <w:szCs w:val="22"/>
        </w:rPr>
        <w:t xml:space="preserve"> n. 07/2020-CAU/BR).</w:t>
      </w:r>
    </w:p>
    <w:p w14:paraId="1BBAB177" w14:textId="77777777" w:rsidR="004A6347" w:rsidRDefault="004A6347">
      <w:pPr>
        <w:ind w:left="0" w:hanging="2"/>
        <w:rPr>
          <w:sz w:val="22"/>
          <w:szCs w:val="22"/>
        </w:rPr>
      </w:pPr>
    </w:p>
    <w:p w14:paraId="6436F433" w14:textId="77777777" w:rsidR="004A6347" w:rsidRDefault="004A6347">
      <w:pPr>
        <w:ind w:left="0" w:hanging="2"/>
        <w:rPr>
          <w:sz w:val="22"/>
          <w:szCs w:val="22"/>
        </w:rPr>
      </w:pPr>
    </w:p>
    <w:p w14:paraId="2B433DCB" w14:textId="77777777" w:rsidR="004A6347" w:rsidRDefault="004A6347">
      <w:pPr>
        <w:ind w:left="0" w:hanging="2"/>
        <w:rPr>
          <w:sz w:val="22"/>
          <w:szCs w:val="22"/>
        </w:rPr>
      </w:pPr>
    </w:p>
    <w:p w14:paraId="4DA6527D" w14:textId="77777777" w:rsidR="004A6347" w:rsidRDefault="004A6347">
      <w:pPr>
        <w:ind w:left="0" w:hanging="2"/>
        <w:rPr>
          <w:sz w:val="22"/>
          <w:szCs w:val="22"/>
        </w:rPr>
      </w:pPr>
    </w:p>
    <w:p w14:paraId="00B752AA" w14:textId="77777777" w:rsidR="004A6347" w:rsidRDefault="00F32A4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Andrey Amado</w:t>
      </w:r>
      <w:r>
        <w:rPr>
          <w:b/>
          <w:sz w:val="22"/>
          <w:szCs w:val="22"/>
        </w:rPr>
        <w:t>r Machado                                     Guilherme Vieira Cipriano</w:t>
      </w:r>
    </w:p>
    <w:p w14:paraId="13EB01A7" w14:textId="77777777" w:rsidR="004A6347" w:rsidRDefault="00F32A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Coordenador da CEEFP-CAU/GO                            Assessor Jurídico e de Comissões</w:t>
      </w:r>
      <w:r>
        <w:rPr>
          <w:noProof/>
          <w:sz w:val="22"/>
          <w:szCs w:val="22"/>
        </w:rPr>
        <w:drawing>
          <wp:anchor distT="0" distB="0" distL="114935" distR="114935" simplePos="0" relativeHeight="251664384" behindDoc="0" locked="0" layoutInCell="1" hidden="0" allowOverlap="1" wp14:anchorId="74E5DD77" wp14:editId="316E1165">
            <wp:simplePos x="0" y="0"/>
            <wp:positionH relativeFrom="page">
              <wp:posOffset>-443864</wp:posOffset>
            </wp:positionH>
            <wp:positionV relativeFrom="page">
              <wp:posOffset>9095110</wp:posOffset>
            </wp:positionV>
            <wp:extent cx="8344869" cy="999066"/>
            <wp:effectExtent l="0" t="0" r="0" b="0"/>
            <wp:wrapSquare wrapText="bothSides" distT="0" distB="0" distL="114935" distR="114935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GoBack"/>
      <w:bookmarkEnd w:id="1"/>
    </w:p>
    <w:sectPr w:rsidR="004A6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4F8F1" w14:textId="77777777" w:rsidR="00000000" w:rsidRDefault="00F32A4D">
      <w:pPr>
        <w:spacing w:line="240" w:lineRule="auto"/>
        <w:ind w:left="0" w:hanging="2"/>
      </w:pPr>
      <w:r>
        <w:separator/>
      </w:r>
    </w:p>
  </w:endnote>
  <w:endnote w:type="continuationSeparator" w:id="0">
    <w:p w14:paraId="05FBEE11" w14:textId="77777777" w:rsidR="00000000" w:rsidRDefault="00F32A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C71B" w14:textId="77777777" w:rsidR="004A6347" w:rsidRDefault="004A6347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D531" w14:textId="77777777" w:rsidR="004A6347" w:rsidRDefault="00F32A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935" distR="114935" simplePos="0" relativeHeight="251661312" behindDoc="0" locked="0" layoutInCell="1" hidden="0" allowOverlap="1" wp14:anchorId="122E227E" wp14:editId="0EEE03B5">
          <wp:simplePos x="0" y="0"/>
          <wp:positionH relativeFrom="page">
            <wp:align>left</wp:align>
          </wp:positionH>
          <wp:positionV relativeFrom="paragraph">
            <wp:posOffset>468630</wp:posOffset>
          </wp:positionV>
          <wp:extent cx="8344869" cy="999066"/>
          <wp:effectExtent l="0" t="0" r="0" b="0"/>
          <wp:wrapSquare wrapText="bothSides" distT="0" distB="0" distL="114935" distR="114935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44869" cy="999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 wp14:anchorId="5C10F89D" wp14:editId="121E9247">
          <wp:simplePos x="0" y="0"/>
          <wp:positionH relativeFrom="column">
            <wp:posOffset>-1076959</wp:posOffset>
          </wp:positionH>
          <wp:positionV relativeFrom="paragraph">
            <wp:posOffset>0</wp:posOffset>
          </wp:positionV>
          <wp:extent cx="7546975" cy="898525"/>
          <wp:effectExtent l="0" t="0" r="0" b="0"/>
          <wp:wrapSquare wrapText="bothSides" distT="0" distB="0" distL="114935" distR="114935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975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67BC" w14:textId="77777777" w:rsidR="004A6347" w:rsidRDefault="004A634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1C05C" w14:textId="77777777" w:rsidR="00000000" w:rsidRDefault="00F32A4D">
      <w:pPr>
        <w:spacing w:line="240" w:lineRule="auto"/>
        <w:ind w:left="0" w:hanging="2"/>
      </w:pPr>
      <w:r>
        <w:separator/>
      </w:r>
    </w:p>
  </w:footnote>
  <w:footnote w:type="continuationSeparator" w:id="0">
    <w:p w14:paraId="74CC96F9" w14:textId="77777777" w:rsidR="00000000" w:rsidRDefault="00F32A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0412" w14:textId="77777777" w:rsidR="00F32A4D" w:rsidRDefault="00F32A4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3F2E" w14:textId="77777777" w:rsidR="004A6347" w:rsidRDefault="00F32A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1FA6F4E3" wp14:editId="630D5977">
          <wp:simplePos x="0" y="0"/>
          <wp:positionH relativeFrom="leftMargin">
            <wp:posOffset>-105409</wp:posOffset>
          </wp:positionH>
          <wp:positionV relativeFrom="topMargin">
            <wp:posOffset>-438149</wp:posOffset>
          </wp:positionV>
          <wp:extent cx="8499358" cy="1413933"/>
          <wp:effectExtent l="0" t="0" r="0" b="0"/>
          <wp:wrapSquare wrapText="bothSides" distT="0" distB="0" distL="114935" distR="114935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9358" cy="1413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CE8C" w14:textId="77777777" w:rsidR="004A6347" w:rsidRDefault="004A634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47"/>
    <w:rsid w:val="004A6347"/>
    <w:rsid w:val="00F3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0DB0"/>
  <w15:docId w15:val="{05CFB0E4-AFA5-4F44-ABAF-67D82C19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280" w:after="280"/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MapadoDocumento">
    <w:name w:val="Document Map"/>
    <w:basedOn w:val="Normal"/>
    <w:qFormat/>
    <w:rPr>
      <w:rFonts w:ascii="Tahoma" w:eastAsia="MS Mincho" w:hAnsi="Tahoma" w:cs="Tahoma"/>
      <w:sz w:val="16"/>
      <w:szCs w:val="16"/>
    </w:rPr>
  </w:style>
  <w:style w:type="character" w:customStyle="1" w:styleId="MapadoDocumentoChar">
    <w:name w:val="Mapa do Documento Char"/>
    <w:rPr>
      <w:rFonts w:ascii="Tahoma" w:eastAsia="MS Mincho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Textodebalo">
    <w:name w:val="Balloon Text"/>
    <w:basedOn w:val="Normal"/>
    <w:rPr>
      <w:rFonts w:ascii="Tahoma" w:eastAsia="MS Mincho" w:hAnsi="Tahoma" w:cs="Tahoma"/>
      <w:sz w:val="16"/>
      <w:szCs w:val="16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MS Mincho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aoChar">
    <w:name w:val="Citação Char"/>
    <w:rPr>
      <w:iCs/>
      <w:color w:val="000000"/>
      <w:w w:val="100"/>
      <w:position w:val="-1"/>
      <w:szCs w:val="24"/>
      <w:effect w:val="none"/>
      <w:vertAlign w:val="baseline"/>
      <w:cs w:val="0"/>
      <w:em w:val="none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exto1">
    <w:name w:val="texto1"/>
    <w:basedOn w:val="Normal"/>
    <w:pPr>
      <w:widowControl/>
      <w:suppressAutoHyphens/>
      <w:spacing w:before="280" w:after="280"/>
    </w:p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MS Mincho" w:hAnsi="Cambria" w:cs="Cambria"/>
      <w:position w:val="-1"/>
      <w:lang w:eastAsia="zh-CN"/>
    </w:rPr>
  </w:style>
  <w:style w:type="paragraph" w:styleId="Citao">
    <w:name w:val="Quote"/>
    <w:basedOn w:val="Normal"/>
    <w:next w:val="Normal"/>
    <w:pPr>
      <w:ind w:left="2268" w:firstLine="0"/>
    </w:pPr>
    <w:rPr>
      <w:rFonts w:eastAsia="MS Mincho"/>
      <w:iCs/>
      <w:color w:val="000000"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3srKNTlC+fzl6XLyNI7gSE+xg==">AMUW2mW4NDONS19n2Oo3xQprorHq4ehPby8d+mpOebOdZxrGP17WY5FQ9hyKu7efr+7GYUGTZ5kQyv6sRV0pNvGIYa1Nd1l7Qcr6pkVC3HV56RIC9SpA6N90HhQUOmH7CerNCHM2Z3yq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9259</Characters>
  <Application>Microsoft Office Word</Application>
  <DocSecurity>0</DocSecurity>
  <Lines>77</Lines>
  <Paragraphs>21</Paragraphs>
  <ScaleCrop>false</ScaleCrop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2</cp:revision>
  <cp:lastPrinted>2022-08-16T12:43:00Z</cp:lastPrinted>
  <dcterms:created xsi:type="dcterms:W3CDTF">2022-02-04T10:22:00Z</dcterms:created>
  <dcterms:modified xsi:type="dcterms:W3CDTF">2022-08-16T12:43:00Z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AAA5A8602CCA42608E04C585B6435356</vt:lpwstr>
  </property>
</Properties>
</file>