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1000154575/2022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LIA FLAVIA CABRAL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TERMO DE DESIGNAÇÃO DE RELATOR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Coordenador (a) da Comissão de Exercício Profissional, Ensino e Formação do Conselho de Arquitetura e Urbanismo de Goiás, designa o (a) Conselheiro (a)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GABRIEL DE CASTRO XAVIER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relator (a) do presente processo.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1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-1218564</wp:posOffset>
            </wp:positionH>
            <wp:positionV relativeFrom="paragraph">
              <wp:posOffset>321168</wp:posOffset>
            </wp:positionV>
            <wp:extent cx="8344869" cy="999066"/>
            <wp:effectExtent b="0" l="0" r="0" t="0"/>
            <wp:wrapSquare wrapText="bothSides" distB="0" distT="0" distL="114935" distR="114935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1000154575/2022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LIA FLAVIA CABRAL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RELATÓRIO E VOTO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Trata-se de processo de auto de infração n.º 1000154575/2022 instaurado em desfavor de LIA FLAVIA CABRAL SILVA por infração ao disposto no artigo 45 da Lei 12378/2010, o que atrai as penalidades previstas no artigo 50 da mesma Lei. Consta que a profissional deixou de realizar o RRT relativo à atividade técnica de projeto de ambiente exposto na mostra Casa Cor Goiânia 2022. A interessada foi preventivamente notificada mas não apresentou regularização. Lavrado o auto de infração, foi a autuada notificada e, no prazo, não apresentou defesa. Elaborou adequadamente o RRT Extemporâneo relativo à atividade técnica faltante. Os autos foram encaminhados à CEPEF para análise.</w:t>
      </w:r>
    </w:p>
    <w:p w:rsidR="00000000" w:rsidDel="00000000" w:rsidP="00000000" w:rsidRDefault="00000000" w:rsidRPr="00000000" w14:paraId="00000037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o suficiente relatório, passo ao voto. </w:t>
      </w:r>
    </w:p>
    <w:p w:rsidR="00000000" w:rsidDel="00000000" w:rsidP="00000000" w:rsidRDefault="00000000" w:rsidRPr="00000000" w14:paraId="00000038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Compulsando os autos verifico que a autuada elaborou adequadamente o RRT Extemporâneo para a atividade técnica fiscalizada pelo analista. O procedimento de elaboração desta modalidade de RRT, especialmente quando realizado no bojo de um processo de fiscalização, como é o caso, já comporta o pagamento da multa prevista no artigo 50 da Lei 12378/2010, nos moldes do artigo 19, II e no §2º do mesmo artigo, da Resolução n. 91 do CAU/BR.</w:t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Isto posto, é de se reconhecer que a imposição de nova penalidade, nestes autos, importaria em duplicidade de penalidade, na mesma seara, para o mesmo fato.</w:t>
      </w:r>
    </w:p>
    <w:p w:rsidR="00000000" w:rsidDel="00000000" w:rsidP="00000000" w:rsidRDefault="00000000" w:rsidRPr="00000000" w14:paraId="0000003A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Assim, VOTO PELO ARQUIVAMENTO do auto de infração lavrado, nos termos do artigo 19, §2º da Resolução n. 91 do CAU/BR.</w:t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É como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CONSELHEIRO (A) RELATOR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Comissão de Ensino, Exercício e Formação Profissional</w:t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46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-962024</wp:posOffset>
            </wp:positionH>
            <wp:positionV relativeFrom="paragraph">
              <wp:posOffset>194148</wp:posOffset>
            </wp:positionV>
            <wp:extent cx="8344869" cy="99906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1000154575/2022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LIA FLAVIA CABRAL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12 de agosto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0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FORMULÁRIO DE VOTAÇÃO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0.0" w:type="dxa"/>
        <w:jc w:val="left"/>
        <w:tblInd w:w="-63.0" w:type="dxa"/>
        <w:tblLayout w:type="fixed"/>
        <w:tblLook w:val="0000"/>
      </w:tblPr>
      <w:tblGrid>
        <w:gridCol w:w="5080"/>
        <w:gridCol w:w="1842"/>
        <w:gridCol w:w="1818"/>
        <w:tblGridChange w:id="0">
          <w:tblGrid>
            <w:gridCol w:w="5080"/>
            <w:gridCol w:w="1842"/>
            <w:gridCol w:w="18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Conselheiro Titular / Suplente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(favorável / contra / abstenção)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Andrey Amador Machado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(coordenador)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Camila Dias e Santos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(membro)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hd w:fill="ffffff" w:val="clear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vertAlign w:val="baseline"/>
                <w:rtl w:val="0"/>
              </w:rPr>
              <w:t xml:space="preserve">Gabriel de Castro Xavier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(membro)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Favorável</w:t>
            </w:r>
          </w:p>
        </w:tc>
      </w:tr>
    </w:tbl>
    <w:p w:rsidR="00000000" w:rsidDel="00000000" w:rsidP="00000000" w:rsidRDefault="00000000" w:rsidRPr="00000000" w14:paraId="00000065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6B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-1472084</wp:posOffset>
            </wp:positionH>
            <wp:positionV relativeFrom="paragraph">
              <wp:posOffset>1055118</wp:posOffset>
            </wp:positionV>
            <wp:extent cx="8344869" cy="999066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8720.0" w:type="dxa"/>
        <w:jc w:val="left"/>
        <w:tblInd w:w="108.0" w:type="pct"/>
        <w:tblLayout w:type="fixed"/>
        <w:tblLook w:val="0000"/>
      </w:tblPr>
      <w:tblGrid>
        <w:gridCol w:w="1937"/>
        <w:gridCol w:w="6783"/>
        <w:tblGridChange w:id="0">
          <w:tblGrid>
            <w:gridCol w:w="1937"/>
            <w:gridCol w:w="6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Processo: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1000154575/2022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LIA FLAVIA CABRAL SILVA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Assunto: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AUTO DE INFRAÇÃO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DELIBERAÇÃO N.º 51/2022-CEEFP/GO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5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Conselho de Arquitetura e Urbanismo de Goiás – CAU/GO, no uso das atribuições que lhe conferem o artigo 33 e art. 34 da Lei 12378, de 31 de dezembro de 2010, e o Regimento Interno do CAU/GO,</w:t>
      </w:r>
    </w:p>
    <w:p w:rsidR="00000000" w:rsidDel="00000000" w:rsidP="00000000" w:rsidRDefault="00000000" w:rsidRPr="00000000" w14:paraId="0000007D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000000" w:rsidDel="00000000" w:rsidP="00000000" w:rsidRDefault="00000000" w:rsidRPr="00000000" w14:paraId="0000007E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CONSIDERANDO a emissão de relatório e parecer pelo Conselheiro Relator.</w:t>
      </w:r>
    </w:p>
    <w:p w:rsidR="00000000" w:rsidDel="00000000" w:rsidP="00000000" w:rsidRDefault="00000000" w:rsidRPr="00000000" w14:paraId="0000007F">
      <w:pPr>
        <w:ind w:firstLine="709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CONSIDERANDO a votação conforme folha anexa a esta Deliberação.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DELIBEROU: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– Pelo cancelamento do auto de infração lavrado e arquivamento do processo, nos moldes do artigo 19, §2º da Resolução n. 91 do CAU/BR.</w:t>
      </w:r>
    </w:p>
    <w:p w:rsidR="00000000" w:rsidDel="00000000" w:rsidP="00000000" w:rsidRDefault="00000000" w:rsidRPr="00000000" w14:paraId="00000084">
      <w:pPr>
        <w:ind w:firstLine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2 - Notifique-se a autuada, preferencialmente via e-mail e, em seguida, arquive-se. </w:t>
      </w:r>
    </w:p>
    <w:p w:rsidR="00000000" w:rsidDel="00000000" w:rsidP="00000000" w:rsidRDefault="00000000" w:rsidRPr="00000000" w14:paraId="00000085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12 de agosto de 2022.</w:t>
      </w:r>
    </w:p>
    <w:p w:rsidR="00000000" w:rsidDel="00000000" w:rsidP="00000000" w:rsidRDefault="00000000" w:rsidRPr="00000000" w14:paraId="00000087">
      <w:pPr>
        <w:ind w:left="4320" w:firstLine="0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Andrey Amador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Coordenador da Comissão de Exercício, Ensino e Formação Profissional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Titular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Camila Dias e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hd w:fill="ffffff" w:val="clear"/>
        <w:jc w:val="left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vertAlign w:val="baseline"/>
          <w:rtl w:val="0"/>
        </w:rPr>
        <w:t xml:space="preserve">Gabriel de Castro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Membro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Ad Referendum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n. 07/2020-CAU/BR).</w:t>
      </w:r>
    </w:p>
    <w:p w:rsidR="00000000" w:rsidDel="00000000" w:rsidP="00000000" w:rsidRDefault="00000000" w:rsidRPr="00000000" w14:paraId="00000094">
      <w:pPr>
        <w:ind w:hanging="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hanging="2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Andrey Amador Machado                                     Guilherme Vieira Cipriano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Coordenador da CEEFP-CAU/GO                            Assessor Jurídico e de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-1343024</wp:posOffset>
            </wp:positionH>
            <wp:positionV relativeFrom="paragraph">
              <wp:posOffset>7019925</wp:posOffset>
            </wp:positionV>
            <wp:extent cx="8344869" cy="999066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-1472084</wp:posOffset>
            </wp:positionH>
            <wp:positionV relativeFrom="paragraph">
              <wp:posOffset>662770</wp:posOffset>
            </wp:positionV>
            <wp:extent cx="8344869" cy="999066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4869" cy="999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8499358" cy="1413933"/>
          <wp:effectExtent b="0" l="0" r="0" t="0"/>
          <wp:wrapTopAndBottom distB="0" dist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935" distR="114935" hidden="0" layoutInCell="1" locked="0" relativeHeight="0" simplePos="0">
          <wp:simplePos x="0" y="0"/>
          <wp:positionH relativeFrom="leftMargin">
            <wp:posOffset>-1076959</wp:posOffset>
          </wp:positionH>
          <wp:positionV relativeFrom="topMargin">
            <wp:posOffset>-876299</wp:posOffset>
          </wp:positionV>
          <wp:extent cx="7546975" cy="125095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975" cy="1250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0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iCs w:val="1"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widowControl w:val="1"/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MS Mincho" w:hAnsi="Times New Roman"/>
      <w:i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xA90agUiAvQR3qiDeVPfFWCMA==">AMUW2mUi0l3IMci/nst/pc5EUqkc/n9H0pRLptvRWQ4/hItth305JlQHGcj+JYsiT7oQeavYAPTvBOrJAgtKH8D1oZmAM/a4i7mXIMoQbpxSk342UBs5kBtSnrSCm58YcNxJLTuclKbF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2022-02-04T10:22:00Z</dcterms:created>
  <dc:creator>Paula Vianna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1046-11.2.0.11254</vt:lpstr>
  </property>
  <property fmtid="{D5CDD505-2E9C-101B-9397-08002B2CF9AE}" pid="3" name="ICV">
    <vt:lpstr>AAA5A8602CCA42608E04C585B6435356</vt:lpstr>
  </property>
</Properties>
</file>