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002A6F" w:rsidP="00274A84">
            <w:r>
              <w:t>1263257/2021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002A6F" w:rsidP="00274A84">
            <w:pPr>
              <w:jc w:val="both"/>
            </w:pPr>
            <w:r w:rsidRPr="00002A6F">
              <w:rPr>
                <w:color w:val="222222"/>
              </w:rPr>
              <w:t>Instituto Brasileiro de Avaliações e perícias de</w:t>
            </w:r>
            <w:r>
              <w:rPr>
                <w:color w:val="222222"/>
              </w:rPr>
              <w:t xml:space="preserve"> Engenharia de Goiás - IBAPE-GO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002A6F">
            <w:pPr>
              <w:jc w:val="both"/>
            </w:pPr>
            <w:r>
              <w:t xml:space="preserve">PRESTAÇÃO DE CONTAS – </w:t>
            </w:r>
            <w:r w:rsidR="00274A84">
              <w:t xml:space="preserve"> EDITAL DE CHAMADA PÚBLICA Nº 0</w:t>
            </w:r>
            <w:r w:rsidR="00002A6F">
              <w:t>1</w:t>
            </w:r>
            <w:r w:rsidR="00274A84">
              <w:t>/202</w:t>
            </w:r>
            <w:r w:rsidR="00002A6F">
              <w:t>1</w:t>
            </w:r>
            <w:r w:rsidR="00274A84">
              <w:t xml:space="preserve"> – EVENTOS, PUBLICAÇÕES E PRODUÇÕES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74A84">
              <w:rPr>
                <w:b/>
                <w:sz w:val="24"/>
              </w:rPr>
              <w:t>27</w:t>
            </w:r>
            <w:r w:rsidR="00327F6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 w:rsidP="00AF5550">
      <w:pPr>
        <w:spacing w:after="120"/>
        <w:jc w:val="both"/>
      </w:pPr>
      <w:r>
        <w:t xml:space="preserve">A COMISSÃO DE ADMINISTRAÇÃO E FINANÇAS - CAF-CAU/GO, </w:t>
      </w:r>
      <w:r w:rsidR="000A46AA">
        <w:t xml:space="preserve">reunida ordinariamente em reunião por videoconferência, no dia 16 de </w:t>
      </w:r>
      <w:proofErr w:type="gramStart"/>
      <w:r w:rsidR="000A46AA">
        <w:t>Dezembro</w:t>
      </w:r>
      <w:proofErr w:type="gramEnd"/>
      <w:r w:rsidR="000A46AA">
        <w:t xml:space="preserve"> de 2021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 w:rsidP="00AF5550">
      <w:pPr>
        <w:spacing w:after="120"/>
        <w:jc w:val="both"/>
        <w:rPr>
          <w:color w:val="222222"/>
        </w:rPr>
      </w:pPr>
      <w:r>
        <w:t xml:space="preserve">CONSIDERANDO que </w:t>
      </w:r>
      <w:r w:rsidR="00002A6F">
        <w:t>o</w:t>
      </w:r>
      <w:r>
        <w:t xml:space="preserve"> </w:t>
      </w:r>
      <w:r w:rsidR="00002A6F" w:rsidRPr="00002A6F">
        <w:rPr>
          <w:b/>
          <w:color w:val="222222"/>
        </w:rPr>
        <w:t>INSTITUTO BRASILEIRO DE AVALIAÇÕES E PERÍCIAS DE ENGENHARIA DE GOIÁS - IBAPE-GO</w:t>
      </w:r>
      <w:r>
        <w:rPr>
          <w:color w:val="222222"/>
        </w:rPr>
        <w:t>, contemplad</w:t>
      </w:r>
      <w:r w:rsidR="000D2906">
        <w:rPr>
          <w:color w:val="222222"/>
        </w:rPr>
        <w:t>o</w:t>
      </w:r>
      <w:r>
        <w:rPr>
          <w:color w:val="222222"/>
        </w:rPr>
        <w:t xml:space="preserve">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0A46AA">
        <w:rPr>
          <w:color w:val="222222"/>
        </w:rPr>
        <w:t>0</w:t>
      </w:r>
      <w:r w:rsidR="00002A6F">
        <w:rPr>
          <w:color w:val="222222"/>
        </w:rPr>
        <w:t>1</w:t>
      </w:r>
      <w:r>
        <w:rPr>
          <w:color w:val="222222"/>
        </w:rPr>
        <w:t>/20</w:t>
      </w:r>
      <w:r w:rsidR="000A46AA">
        <w:rPr>
          <w:color w:val="222222"/>
        </w:rPr>
        <w:t>2</w:t>
      </w:r>
      <w:r w:rsidR="00002A6F">
        <w:rPr>
          <w:color w:val="222222"/>
        </w:rPr>
        <w:t>1</w:t>
      </w:r>
      <w:r>
        <w:rPr>
          <w:color w:val="222222"/>
        </w:rPr>
        <w:t>, apresent</w:t>
      </w:r>
      <w:r w:rsidR="00002A6F">
        <w:rPr>
          <w:color w:val="222222"/>
        </w:rPr>
        <w:t>ou</w:t>
      </w:r>
      <w:r>
        <w:rPr>
          <w:color w:val="222222"/>
        </w:rPr>
        <w:t xml:space="preserve"> Prestação de Contas da realização do</w:t>
      </w:r>
      <w:r w:rsidR="000A46AA">
        <w:rPr>
          <w:color w:val="222222"/>
        </w:rPr>
        <w:t xml:space="preserve"> respectivo</w:t>
      </w:r>
      <w:r>
        <w:rPr>
          <w:color w:val="222222"/>
        </w:rPr>
        <w:t xml:space="preserve"> objeto do </w:t>
      </w:r>
      <w:r w:rsidR="000A46AA">
        <w:rPr>
          <w:color w:val="222222"/>
        </w:rPr>
        <w:t>Termo de Fomento</w:t>
      </w:r>
      <w:r w:rsidR="000D2906">
        <w:rPr>
          <w:color w:val="222222"/>
        </w:rPr>
        <w:t xml:space="preserve"> CAU/GO </w:t>
      </w:r>
      <w:r>
        <w:rPr>
          <w:color w:val="222222"/>
        </w:rPr>
        <w:t xml:space="preserve">nº </w:t>
      </w:r>
      <w:r w:rsidR="00002A6F">
        <w:rPr>
          <w:color w:val="222222"/>
        </w:rPr>
        <w:t>08</w:t>
      </w:r>
      <w:r>
        <w:rPr>
          <w:color w:val="222222"/>
        </w:rPr>
        <w:t>/20</w:t>
      </w:r>
      <w:r w:rsidR="000A46AA">
        <w:rPr>
          <w:color w:val="222222"/>
        </w:rPr>
        <w:t>2</w:t>
      </w:r>
      <w:r w:rsidR="00002A6F">
        <w:rPr>
          <w:color w:val="222222"/>
        </w:rPr>
        <w:t>1</w:t>
      </w:r>
      <w:r>
        <w:rPr>
          <w:color w:val="222222"/>
        </w:rPr>
        <w:t>;</w:t>
      </w:r>
    </w:p>
    <w:p w:rsidR="0045689F" w:rsidRDefault="0045689F" w:rsidP="00AF5550">
      <w:pPr>
        <w:spacing w:after="120"/>
        <w:jc w:val="both"/>
      </w:pPr>
      <w:r>
        <w:rPr>
          <w:color w:val="222222"/>
        </w:rPr>
        <w:t xml:space="preserve">CONSIDERANDO </w:t>
      </w:r>
      <w:r w:rsidR="000A46AA">
        <w:rPr>
          <w:color w:val="222222"/>
        </w:rPr>
        <w:t>os despachos da Gerência de Planejamento e Finanças, do dia 09/12/2021, em que declara a regularidade das respectivas prestações de contas perante os respectivos contratos;</w:t>
      </w:r>
    </w:p>
    <w:p w:rsidR="00AA1090" w:rsidRDefault="00C24632" w:rsidP="00AF5550">
      <w:pPr>
        <w:spacing w:after="120"/>
        <w:jc w:val="both"/>
      </w:pPr>
      <w:r>
        <w:t xml:space="preserve">CONSIDERANDO o Edital de Chamada Pública nº </w:t>
      </w:r>
      <w:r w:rsidR="00002A6F">
        <w:t>01</w:t>
      </w:r>
      <w:r>
        <w:t>/20</w:t>
      </w:r>
      <w:r w:rsidR="000A46AA">
        <w:t>2</w:t>
      </w:r>
      <w:r w:rsidR="00002A6F">
        <w:t>1</w:t>
      </w:r>
      <w:r>
        <w:t xml:space="preserve">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</w:t>
      </w:r>
      <w:r w:rsidR="004F2808">
        <w:t xml:space="preserve"> - CAF</w:t>
      </w:r>
      <w:r>
        <w:t xml:space="preserve"> fiscalizarão os projetos </w:t>
      </w:r>
      <w:r w:rsidR="004F2808">
        <w:t>apoiados</w:t>
      </w:r>
      <w:r>
        <w:t xml:space="preserve">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0A46AA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B07469">
        <w:t xml:space="preserve"> </w:t>
      </w:r>
      <w:r>
        <w:t xml:space="preserve">a prestação de contas do </w:t>
      </w:r>
      <w:r w:rsidR="000A46AA">
        <w:t>fomento</w:t>
      </w:r>
      <w:r>
        <w:t xml:space="preserve"> concedido </w:t>
      </w:r>
      <w:r w:rsidR="000A46AA">
        <w:t>a</w:t>
      </w:r>
      <w:r w:rsidR="00002A6F">
        <w:t>o</w:t>
      </w:r>
      <w:r w:rsidR="000A46AA">
        <w:t xml:space="preserve"> </w:t>
      </w:r>
      <w:r w:rsidR="00002A6F" w:rsidRPr="00002A6F">
        <w:t>INSTITUTO BRASILEIRO DE AVALIAÇÕES E PERÍCIAS DE ENGENHARIA DE GOIÁS - IBAPE-GO</w:t>
      </w:r>
      <w:r w:rsidR="000A46AA">
        <w:t>, por meio do Termo de Fomento CAU/GO nº 0</w:t>
      </w:r>
      <w:r w:rsidR="00002A6F">
        <w:t>8</w:t>
      </w:r>
      <w:r w:rsidR="000A46AA">
        <w:t>/202</w:t>
      </w:r>
      <w:r w:rsidR="00002A6F">
        <w:t>1.</w:t>
      </w:r>
    </w:p>
    <w:p w:rsidR="00AA1090" w:rsidRDefault="00C24632" w:rsidP="00E64226">
      <w:pPr>
        <w:jc w:val="right"/>
      </w:pPr>
      <w:r>
        <w:t xml:space="preserve">Goiânia, </w:t>
      </w:r>
      <w:r w:rsidR="00B07469">
        <w:t>1</w:t>
      </w:r>
      <w:r w:rsidR="00E64226">
        <w:t>6</w:t>
      </w:r>
      <w:r>
        <w:t xml:space="preserve"> de </w:t>
      </w:r>
      <w:proofErr w:type="gramStart"/>
      <w:r w:rsidR="00E64226">
        <w:t>Dezembro</w:t>
      </w:r>
      <w:proofErr w:type="gramEnd"/>
      <w:r>
        <w:t xml:space="preserve"> de 20</w:t>
      </w:r>
      <w:r w:rsidR="00E64226">
        <w:t>21</w:t>
      </w:r>
      <w:r>
        <w:t>.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</w:p>
    <w:p w:rsidR="00E64226" w:rsidRPr="005D6205" w:rsidRDefault="00E64226" w:rsidP="00E64226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Simone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Buiate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Brandão                                                         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 Coordenadora da CAF                                                     Gerente de Planejamento e Finanças</w:t>
      </w:r>
    </w:p>
    <w:p w:rsidR="00E64226" w:rsidRDefault="00E64226">
      <w:r>
        <w:br w:type="page"/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99ª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E64226" w:rsidRDefault="00E64226" w:rsidP="00E642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 xml:space="preserve">Simone </w:t>
            </w:r>
            <w:proofErr w:type="spellStart"/>
            <w:r w:rsidRPr="00A70F83">
              <w:rPr>
                <w:rFonts w:ascii="Calibri" w:hAnsi="Calibri"/>
              </w:rPr>
              <w:t>Buiate</w:t>
            </w:r>
            <w:proofErr w:type="spellEnd"/>
            <w:r w:rsidRPr="00A70F83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Eduardo da Silveira Gonzaga</w:t>
            </w:r>
            <w:r w:rsidRPr="00A70F8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</w:tbl>
    <w:p w:rsidR="00E64226" w:rsidRDefault="00E64226" w:rsidP="00E64226">
      <w:pPr>
        <w:jc w:val="center"/>
        <w:rPr>
          <w:sz w:val="4"/>
          <w:szCs w:val="4"/>
        </w:rPr>
      </w:pPr>
    </w:p>
    <w:p w:rsidR="00E64226" w:rsidRPr="004C6936" w:rsidRDefault="00E64226" w:rsidP="00E6422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99ª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16/12/2021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64226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restação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ontas – 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dital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hamada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ública nº 0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>/202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ventos,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ublicações e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roduções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03  ) Sim      (      ) Não    (      ) Abstenções   (     ) Ausências   (  03   ) Total</w:t>
            </w:r>
          </w:p>
        </w:tc>
      </w:tr>
      <w:tr w:rsidR="00E64226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E64226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Secretário da Sessão: </w:t>
            </w:r>
            <w:r w:rsidR="00627725">
              <w:rPr>
                <w:rFonts w:ascii="Calibri" w:hAnsi="Calibri"/>
                <w:color w:val="000000" w:themeColor="text1"/>
              </w:rPr>
              <w:t xml:space="preserve">Romeu José </w:t>
            </w:r>
            <w:proofErr w:type="spellStart"/>
            <w:r w:rsidR="00627725">
              <w:rPr>
                <w:rFonts w:ascii="Calibri" w:hAnsi="Calibri"/>
                <w:color w:val="000000" w:themeColor="text1"/>
              </w:rPr>
              <w:t>Jankowski</w:t>
            </w:r>
            <w:proofErr w:type="spellEnd"/>
            <w:r w:rsidR="00627725">
              <w:rPr>
                <w:rFonts w:ascii="Calibri" w:hAnsi="Calibri"/>
                <w:color w:val="000000" w:themeColor="text1"/>
              </w:rPr>
              <w:t xml:space="preserve"> Junior</w:t>
            </w: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E64226" w:rsidRDefault="00E64226" w:rsidP="00E64226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E64226" w:rsidRPr="004C4DE1" w:rsidRDefault="00E64226" w:rsidP="00E64226">
      <w:pPr>
        <w:jc w:val="center"/>
      </w:pPr>
    </w:p>
    <w:p w:rsidR="00AA1090" w:rsidRDefault="00AA1090">
      <w:pPr>
        <w:jc w:val="center"/>
      </w:pPr>
    </w:p>
    <w:sectPr w:rsidR="00AA1090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51C9"/>
    <w:rsid w:val="000A46AA"/>
    <w:rsid w:val="000D2906"/>
    <w:rsid w:val="000D5A38"/>
    <w:rsid w:val="000F6544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1AB7"/>
    <w:rsid w:val="00274A84"/>
    <w:rsid w:val="002D19A5"/>
    <w:rsid w:val="002E4A56"/>
    <w:rsid w:val="002F4E3D"/>
    <w:rsid w:val="00327F69"/>
    <w:rsid w:val="003438CC"/>
    <w:rsid w:val="003529ED"/>
    <w:rsid w:val="003D24A7"/>
    <w:rsid w:val="003E0F78"/>
    <w:rsid w:val="00431581"/>
    <w:rsid w:val="00454917"/>
    <w:rsid w:val="0045689F"/>
    <w:rsid w:val="004D2552"/>
    <w:rsid w:val="004D2F22"/>
    <w:rsid w:val="004F071D"/>
    <w:rsid w:val="004F2808"/>
    <w:rsid w:val="00552B89"/>
    <w:rsid w:val="00627725"/>
    <w:rsid w:val="006B0FEB"/>
    <w:rsid w:val="006C0734"/>
    <w:rsid w:val="006D00F6"/>
    <w:rsid w:val="00703BFA"/>
    <w:rsid w:val="007633C5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987262"/>
    <w:rsid w:val="009E5124"/>
    <w:rsid w:val="009F0C85"/>
    <w:rsid w:val="009F5FB1"/>
    <w:rsid w:val="00A91EC6"/>
    <w:rsid w:val="00AA0E91"/>
    <w:rsid w:val="00AA1090"/>
    <w:rsid w:val="00AE59A3"/>
    <w:rsid w:val="00AF5550"/>
    <w:rsid w:val="00AF6188"/>
    <w:rsid w:val="00B07469"/>
    <w:rsid w:val="00B24FE1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E165CF"/>
    <w:rsid w:val="00E64226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093B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5</cp:revision>
  <cp:lastPrinted>2019-11-18T15:22:00Z</cp:lastPrinted>
  <dcterms:created xsi:type="dcterms:W3CDTF">2021-12-16T14:46:00Z</dcterms:created>
  <dcterms:modified xsi:type="dcterms:W3CDTF">2021-12-16T18:47:00Z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