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C47057" w:rsidRPr="0075014B" w14:paraId="1540880F" w14:textId="77777777" w:rsidTr="0083058D">
        <w:tc>
          <w:tcPr>
            <w:tcW w:w="2093" w:type="dxa"/>
            <w:shd w:val="clear" w:color="auto" w:fill="F2F2F2" w:themeFill="background1" w:themeFillShade="F2"/>
          </w:tcPr>
          <w:p w14:paraId="5EEDE74C" w14:textId="77777777" w:rsidR="00C47057" w:rsidRPr="0075014B" w:rsidRDefault="00C47057" w:rsidP="0083058D">
            <w:pPr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color w:val="000000"/>
                <w:sz w:val="22"/>
              </w:rPr>
              <w:t>INTERESSADO</w:t>
            </w:r>
          </w:p>
        </w:tc>
        <w:tc>
          <w:tcPr>
            <w:tcW w:w="7087" w:type="dxa"/>
          </w:tcPr>
          <w:p w14:paraId="67CF42BF" w14:textId="77777777" w:rsidR="00C47057" w:rsidRPr="0075014B" w:rsidRDefault="00C47057" w:rsidP="0083058D">
            <w:pPr>
              <w:jc w:val="both"/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color w:val="000000"/>
                <w:sz w:val="22"/>
              </w:rPr>
              <w:t>CAU/GO</w:t>
            </w:r>
          </w:p>
        </w:tc>
      </w:tr>
      <w:tr w:rsidR="00C47057" w:rsidRPr="0075014B" w14:paraId="6021E41A" w14:textId="77777777" w:rsidTr="0083058D">
        <w:tc>
          <w:tcPr>
            <w:tcW w:w="2093" w:type="dxa"/>
            <w:shd w:val="clear" w:color="auto" w:fill="F2F2F2" w:themeFill="background1" w:themeFillShade="F2"/>
          </w:tcPr>
          <w:p w14:paraId="67B065CA" w14:textId="77777777" w:rsidR="00C47057" w:rsidRPr="0075014B" w:rsidRDefault="00C47057" w:rsidP="0083058D">
            <w:pPr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color w:val="000000"/>
                <w:sz w:val="22"/>
              </w:rPr>
              <w:t>ASSUNTO</w:t>
            </w:r>
          </w:p>
        </w:tc>
        <w:tc>
          <w:tcPr>
            <w:tcW w:w="7087" w:type="dxa"/>
          </w:tcPr>
          <w:p w14:paraId="753DD504" w14:textId="0C3C4745" w:rsidR="00C47057" w:rsidRPr="0075014B" w:rsidRDefault="00467287" w:rsidP="0083058D">
            <w:pPr>
              <w:jc w:val="both"/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467287">
              <w:rPr>
                <w:rFonts w:ascii="Times New Roman" w:hAnsi="Times New Roman" w:cs="Times New Roman"/>
                <w:iCs/>
                <w:sz w:val="22"/>
              </w:rPr>
              <w:t>Aprovação do Edital de Chamamento Público nº 0</w:t>
            </w:r>
            <w:r w:rsidR="005351F6">
              <w:rPr>
                <w:rFonts w:ascii="Times New Roman" w:hAnsi="Times New Roman" w:cs="Times New Roman"/>
                <w:iCs/>
                <w:sz w:val="22"/>
              </w:rPr>
              <w:t>3</w:t>
            </w:r>
            <w:r w:rsidRPr="00467287">
              <w:rPr>
                <w:rFonts w:ascii="Times New Roman" w:hAnsi="Times New Roman" w:cs="Times New Roman"/>
                <w:iCs/>
                <w:sz w:val="22"/>
              </w:rPr>
              <w:t>/20</w:t>
            </w:r>
            <w:r>
              <w:rPr>
                <w:rFonts w:ascii="Times New Roman" w:hAnsi="Times New Roman" w:cs="Times New Roman"/>
                <w:iCs/>
                <w:sz w:val="22"/>
              </w:rPr>
              <w:t>20</w:t>
            </w:r>
            <w:r w:rsidRPr="00467287">
              <w:rPr>
                <w:rFonts w:ascii="Times New Roman" w:hAnsi="Times New Roman" w:cs="Times New Roman"/>
                <w:iCs/>
                <w:sz w:val="22"/>
              </w:rPr>
              <w:t xml:space="preserve"> – Eventos, Publicações e Produções e do Edital de Chamamento Público nº 0</w:t>
            </w:r>
            <w:r w:rsidR="005351F6">
              <w:rPr>
                <w:rFonts w:ascii="Times New Roman" w:hAnsi="Times New Roman" w:cs="Times New Roman"/>
                <w:iCs/>
                <w:sz w:val="22"/>
              </w:rPr>
              <w:t>4</w:t>
            </w:r>
            <w:r w:rsidRPr="00467287">
              <w:rPr>
                <w:rFonts w:ascii="Times New Roman" w:hAnsi="Times New Roman" w:cs="Times New Roman"/>
                <w:iCs/>
                <w:sz w:val="22"/>
              </w:rPr>
              <w:t>/20</w:t>
            </w:r>
            <w:r>
              <w:rPr>
                <w:rFonts w:ascii="Times New Roman" w:hAnsi="Times New Roman" w:cs="Times New Roman"/>
                <w:iCs/>
                <w:sz w:val="22"/>
              </w:rPr>
              <w:t>20</w:t>
            </w:r>
            <w:r w:rsidRPr="00467287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 w:rsidR="005351F6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467287">
              <w:rPr>
                <w:rFonts w:ascii="Times New Roman" w:hAnsi="Times New Roman" w:cs="Times New Roman"/>
                <w:iCs/>
                <w:sz w:val="22"/>
              </w:rPr>
              <w:t xml:space="preserve"> ATHIS</w:t>
            </w:r>
          </w:p>
        </w:tc>
      </w:tr>
    </w:tbl>
    <w:p w14:paraId="0F3897C9" w14:textId="77777777" w:rsidR="00C47057" w:rsidRPr="0075014B" w:rsidRDefault="00C47057" w:rsidP="00C47057">
      <w:pPr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C47057" w:rsidRPr="0075014B" w14:paraId="36F4E7A2" w14:textId="77777777" w:rsidTr="0083058D">
        <w:tc>
          <w:tcPr>
            <w:tcW w:w="9211" w:type="dxa"/>
            <w:shd w:val="clear" w:color="auto" w:fill="F2F2F2" w:themeFill="background1" w:themeFillShade="F2"/>
          </w:tcPr>
          <w:p w14:paraId="0923A16F" w14:textId="07BDB989" w:rsidR="00C47057" w:rsidRPr="0075014B" w:rsidRDefault="00C47057" w:rsidP="0079424E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DELIBERAÇÃO PLENÁRIA CAU/GO Nº</w:t>
            </w:r>
            <w:r w:rsidR="0079424E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 1</w:t>
            </w:r>
            <w:r w:rsidR="005351F6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84</w:t>
            </w:r>
            <w:r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, DE </w:t>
            </w:r>
            <w:r w:rsidR="008C0D06"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28</w:t>
            </w:r>
            <w:r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 DE </w:t>
            </w:r>
            <w:r w:rsidR="005351F6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SETEMBRO</w:t>
            </w:r>
            <w:r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 DE 2020</w:t>
            </w:r>
          </w:p>
        </w:tc>
      </w:tr>
    </w:tbl>
    <w:p w14:paraId="4419666F" w14:textId="77777777" w:rsidR="00C47057" w:rsidRPr="0075014B" w:rsidRDefault="00C47057" w:rsidP="00C4705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14:paraId="6A7ABAAB" w14:textId="7F86D5D7" w:rsidR="00E768F0" w:rsidRPr="0075014B" w:rsidRDefault="00467287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  <w:r w:rsidRPr="00467287">
        <w:rPr>
          <w:rFonts w:ascii="Times New Roman" w:hAnsi="Times New Roman" w:cs="Times New Roman"/>
          <w:i/>
          <w:sz w:val="22"/>
          <w:szCs w:val="22"/>
          <w:lang w:eastAsia="pt-BR"/>
        </w:rPr>
        <w:t>Aprovação do Edital de Chamamento Público nº 0</w:t>
      </w:r>
      <w:r w:rsidR="005351F6">
        <w:rPr>
          <w:rFonts w:ascii="Times New Roman" w:hAnsi="Times New Roman" w:cs="Times New Roman"/>
          <w:i/>
          <w:sz w:val="22"/>
          <w:szCs w:val="22"/>
          <w:lang w:eastAsia="pt-BR"/>
        </w:rPr>
        <w:t>3</w:t>
      </w:r>
      <w:r w:rsidRPr="00467287">
        <w:rPr>
          <w:rFonts w:ascii="Times New Roman" w:hAnsi="Times New Roman" w:cs="Times New Roman"/>
          <w:i/>
          <w:sz w:val="22"/>
          <w:szCs w:val="22"/>
          <w:lang w:eastAsia="pt-BR"/>
        </w:rPr>
        <w:t>/2020 – Eventos, Publicações e Produções e do Edital de Chamamento Público nº 0</w:t>
      </w:r>
      <w:r w:rsidR="005351F6">
        <w:rPr>
          <w:rFonts w:ascii="Times New Roman" w:hAnsi="Times New Roman" w:cs="Times New Roman"/>
          <w:i/>
          <w:sz w:val="22"/>
          <w:szCs w:val="22"/>
          <w:lang w:eastAsia="pt-BR"/>
        </w:rPr>
        <w:t>4</w:t>
      </w:r>
      <w:r w:rsidRPr="00467287">
        <w:rPr>
          <w:rFonts w:ascii="Times New Roman" w:hAnsi="Times New Roman" w:cs="Times New Roman"/>
          <w:i/>
          <w:sz w:val="22"/>
          <w:szCs w:val="22"/>
          <w:lang w:eastAsia="pt-BR"/>
        </w:rPr>
        <w:t>/2020 - ATHIS</w:t>
      </w:r>
    </w:p>
    <w:p w14:paraId="01582969" w14:textId="77777777" w:rsidR="00C47057" w:rsidRPr="0075014B" w:rsidRDefault="00C47057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</w:p>
    <w:p w14:paraId="5269340C" w14:textId="6B06BCA9" w:rsidR="00467287" w:rsidRPr="00585B00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>O Conselho de Arquitetura e Urbanismo de Goiás – CAU/GO, no uso das atribuições que lhe conferem</w:t>
      </w:r>
      <w:r>
        <w:rPr>
          <w:rFonts w:ascii="Times New Roman" w:eastAsia="Arial" w:hAnsi="Times New Roman" w:cs="Times New Roman"/>
          <w:color w:val="000000"/>
        </w:rPr>
        <w:t xml:space="preserve"> o art. 33 e incisos I e X do art. 34</w:t>
      </w: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da</w:t>
      </w:r>
      <w:r w:rsidRPr="00585B00">
        <w:rPr>
          <w:rFonts w:ascii="Times New Roman" w:eastAsia="Arial" w:hAnsi="Times New Roman" w:cs="Times New Roman"/>
          <w:color w:val="000000"/>
        </w:rPr>
        <w:t xml:space="preserve"> Lei n° 12.378, de 31 de dezembro de 2010 e o Regimento Interno do CAU/GO</w:t>
      </w:r>
      <w:r>
        <w:rPr>
          <w:rFonts w:ascii="Times New Roman" w:eastAsia="Arial" w:hAnsi="Times New Roman" w:cs="Times New Roman"/>
          <w:color w:val="000000"/>
        </w:rPr>
        <w:t xml:space="preserve">, em seus </w:t>
      </w:r>
      <w:proofErr w:type="spellStart"/>
      <w:r>
        <w:rPr>
          <w:rFonts w:ascii="Times New Roman" w:eastAsia="Arial" w:hAnsi="Times New Roman" w:cs="Times New Roman"/>
          <w:color w:val="000000"/>
        </w:rPr>
        <w:t>arts</w:t>
      </w:r>
      <w:proofErr w:type="spellEnd"/>
      <w:r>
        <w:rPr>
          <w:rFonts w:ascii="Times New Roman" w:eastAsia="Arial" w:hAnsi="Times New Roman" w:cs="Times New Roman"/>
          <w:color w:val="000000"/>
        </w:rPr>
        <w:t>. 29 e 52</w:t>
      </w:r>
      <w:r w:rsidRPr="00585B00">
        <w:rPr>
          <w:rFonts w:ascii="Times New Roman" w:eastAsia="Arial" w:hAnsi="Times New Roman" w:cs="Times New Roman"/>
          <w:color w:val="000000"/>
        </w:rPr>
        <w:t xml:space="preserve">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5351F6">
        <w:rPr>
          <w:rFonts w:ascii="Times New Roman" w:eastAsia="Arial" w:hAnsi="Times New Roman" w:cs="Times New Roman"/>
          <w:color w:val="000000"/>
        </w:rPr>
        <w:t>setembro</w:t>
      </w:r>
      <w:r w:rsidRPr="00585B00">
        <w:rPr>
          <w:rFonts w:ascii="Times New Roman" w:eastAsia="Arial" w:hAnsi="Times New Roman" w:cs="Times New Roman"/>
          <w:color w:val="000000"/>
        </w:rPr>
        <w:t xml:space="preserve"> de 20</w:t>
      </w:r>
      <w:r>
        <w:rPr>
          <w:rFonts w:ascii="Times New Roman" w:eastAsia="Arial" w:hAnsi="Times New Roman" w:cs="Times New Roman"/>
          <w:color w:val="000000"/>
        </w:rPr>
        <w:t>20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</w:t>
      </w:r>
      <w:r>
        <w:rPr>
          <w:rFonts w:ascii="Times New Roman" w:eastAsia="Arial" w:hAnsi="Times New Roman" w:cs="Times New Roman"/>
          <w:color w:val="000000"/>
        </w:rPr>
        <w:t xml:space="preserve"> e</w:t>
      </w:r>
    </w:p>
    <w:p w14:paraId="28FE7FB6" w14:textId="77777777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</w:p>
    <w:p w14:paraId="46762A4E" w14:textId="772D1146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467287">
        <w:rPr>
          <w:rFonts w:ascii="Times New Roman" w:eastAsia="Arial" w:hAnsi="Times New Roman" w:cs="Times New Roman"/>
          <w:b/>
          <w:bCs/>
          <w:color w:val="000000"/>
        </w:rPr>
        <w:t>CONSIDERANDO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="005351F6">
        <w:rPr>
          <w:rFonts w:ascii="Times New Roman" w:eastAsia="Arial" w:hAnsi="Times New Roman" w:cs="Times New Roman"/>
          <w:color w:val="000000"/>
        </w:rPr>
        <w:t>a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="005351F6">
        <w:rPr>
          <w:rFonts w:ascii="Times New Roman" w:eastAsia="Arial" w:hAnsi="Times New Roman" w:cs="Times New Roman"/>
          <w:color w:val="000000"/>
        </w:rPr>
        <w:t>reprogramação orçamentária</w:t>
      </w:r>
      <w:r>
        <w:rPr>
          <w:rFonts w:ascii="Times New Roman" w:eastAsia="Arial" w:hAnsi="Times New Roman" w:cs="Times New Roman"/>
          <w:color w:val="000000"/>
        </w:rPr>
        <w:t xml:space="preserve"> e o Plano de </w:t>
      </w:r>
      <w:r w:rsidR="005351F6">
        <w:rPr>
          <w:rFonts w:ascii="Times New Roman" w:eastAsia="Arial" w:hAnsi="Times New Roman" w:cs="Times New Roman"/>
          <w:color w:val="000000"/>
        </w:rPr>
        <w:t>Contingenciamento</w:t>
      </w:r>
      <w:r>
        <w:rPr>
          <w:rFonts w:ascii="Times New Roman" w:eastAsia="Arial" w:hAnsi="Times New Roman" w:cs="Times New Roman"/>
          <w:color w:val="000000"/>
        </w:rPr>
        <w:t xml:space="preserve"> do CAU/GO para o exercício de 2020</w:t>
      </w:r>
      <w:r w:rsidR="005351F6">
        <w:rPr>
          <w:rFonts w:ascii="Times New Roman" w:eastAsia="Arial" w:hAnsi="Times New Roman" w:cs="Times New Roman"/>
          <w:color w:val="000000"/>
        </w:rPr>
        <w:t>, além das projeções financeiras atualizadas, realizadas pela CAF</w:t>
      </w:r>
      <w:r>
        <w:rPr>
          <w:rFonts w:ascii="Times New Roman" w:eastAsia="Arial" w:hAnsi="Times New Roman" w:cs="Times New Roman"/>
          <w:color w:val="000000"/>
        </w:rPr>
        <w:t>;</w:t>
      </w:r>
    </w:p>
    <w:p w14:paraId="3E41CD39" w14:textId="77777777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</w:p>
    <w:p w14:paraId="7D6AEA35" w14:textId="3539275B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467287">
        <w:rPr>
          <w:rFonts w:ascii="Times New Roman" w:eastAsia="Arial" w:hAnsi="Times New Roman" w:cs="Times New Roman"/>
          <w:b/>
          <w:bCs/>
          <w:color w:val="000000"/>
        </w:rPr>
        <w:t>CONSIDERANDO</w:t>
      </w:r>
      <w:r>
        <w:rPr>
          <w:rFonts w:ascii="Times New Roman" w:eastAsia="Arial" w:hAnsi="Times New Roman" w:cs="Times New Roman"/>
          <w:color w:val="000000"/>
        </w:rPr>
        <w:t xml:space="preserve"> a Deliberação Plenária CAU/GO nº 49, que Regulamenta a concessão de apoios institucionais pelo CAU/GO, caracteriza suas modalidades e dá outras providências;</w:t>
      </w:r>
    </w:p>
    <w:p w14:paraId="6CA79D68" w14:textId="754E8654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</w:p>
    <w:p w14:paraId="608445EA" w14:textId="6E0175CB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467287">
        <w:rPr>
          <w:rFonts w:ascii="Times New Roman" w:eastAsia="Arial" w:hAnsi="Times New Roman" w:cs="Times New Roman"/>
          <w:b/>
          <w:bCs/>
          <w:color w:val="000000"/>
        </w:rPr>
        <w:t>CONSIDERANDO</w:t>
      </w:r>
      <w:r>
        <w:rPr>
          <w:rFonts w:ascii="Times New Roman" w:eastAsia="Arial" w:hAnsi="Times New Roman" w:cs="Times New Roman"/>
          <w:color w:val="000000"/>
        </w:rPr>
        <w:t xml:space="preserve"> o Despacho de aprovação dos editais exarado pelo Presidente do CAU/GO, nos dos processos à epígrafe, com fulcro no art. 56 do </w:t>
      </w:r>
      <w:r w:rsidRPr="00585B00">
        <w:rPr>
          <w:rFonts w:ascii="Times New Roman" w:eastAsia="Arial" w:hAnsi="Times New Roman" w:cs="Times New Roman"/>
          <w:color w:val="000000"/>
        </w:rPr>
        <w:t xml:space="preserve">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</w:p>
    <w:p w14:paraId="09A7DFAE" w14:textId="77777777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</w:p>
    <w:p w14:paraId="083CC365" w14:textId="77777777" w:rsidR="00467287" w:rsidRPr="00585B00" w:rsidRDefault="00467287" w:rsidP="00467287">
      <w:pPr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14:paraId="1E20C17A" w14:textId="77777777" w:rsidR="00467287" w:rsidRPr="00585B00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14:paraId="69AB193E" w14:textId="45287DB9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 Aprovar</w:t>
      </w:r>
      <w:r w:rsidR="005E399E">
        <w:rPr>
          <w:rFonts w:ascii="Times New Roman" w:eastAsia="Arial" w:hAnsi="Times New Roman" w:cs="Times New Roman"/>
          <w:color w:val="000000"/>
        </w:rPr>
        <w:t xml:space="preserve"> </w:t>
      </w:r>
      <w:r w:rsidR="008F4BE7">
        <w:rPr>
          <w:rFonts w:ascii="Times New Roman" w:eastAsia="Arial" w:hAnsi="Times New Roman" w:cs="Times New Roman"/>
          <w:color w:val="000000"/>
        </w:rPr>
        <w:t>o</w:t>
      </w: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Edital de Chamamento Público nº 0</w:t>
      </w:r>
      <w:r w:rsidR="005351F6">
        <w:rPr>
          <w:rFonts w:ascii="Times New Roman" w:eastAsia="Arial" w:hAnsi="Times New Roman" w:cs="Times New Roman"/>
          <w:color w:val="000000"/>
        </w:rPr>
        <w:t>3</w:t>
      </w:r>
      <w:r>
        <w:rPr>
          <w:rFonts w:ascii="Times New Roman" w:eastAsia="Arial" w:hAnsi="Times New Roman" w:cs="Times New Roman"/>
          <w:color w:val="000000"/>
        </w:rPr>
        <w:t>/2020 – Eventos, Publicações e Produções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14:paraId="63F45B01" w14:textId="77777777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</w:p>
    <w:p w14:paraId="30541C64" w14:textId="3D6BFFF1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 xml:space="preserve">Art. </w:t>
      </w:r>
      <w:r>
        <w:rPr>
          <w:rFonts w:ascii="Times New Roman" w:eastAsia="Arial" w:hAnsi="Times New Roman" w:cs="Times New Roman"/>
          <w:b/>
          <w:color w:val="000000"/>
        </w:rPr>
        <w:t>2</w:t>
      </w:r>
      <w:r w:rsidRPr="00585B00">
        <w:rPr>
          <w:rFonts w:ascii="Times New Roman" w:eastAsia="Arial" w:hAnsi="Times New Roman" w:cs="Times New Roman"/>
          <w:b/>
          <w:color w:val="000000"/>
        </w:rPr>
        <w:t>º</w:t>
      </w:r>
      <w:r w:rsidRPr="00585B00">
        <w:rPr>
          <w:rFonts w:ascii="Times New Roman" w:eastAsia="Arial" w:hAnsi="Times New Roman" w:cs="Times New Roman"/>
          <w:color w:val="000000"/>
        </w:rPr>
        <w:t>. Aprovar</w:t>
      </w:r>
      <w:r w:rsidR="008F4BE7">
        <w:rPr>
          <w:rFonts w:ascii="Times New Roman" w:eastAsia="Arial" w:hAnsi="Times New Roman" w:cs="Times New Roman"/>
          <w:color w:val="000000"/>
        </w:rPr>
        <w:t xml:space="preserve"> o</w:t>
      </w: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Edital de Chamamento Público nº 0</w:t>
      </w:r>
      <w:r w:rsidR="005351F6">
        <w:rPr>
          <w:rFonts w:ascii="Times New Roman" w:eastAsia="Arial" w:hAnsi="Times New Roman" w:cs="Times New Roman"/>
          <w:color w:val="000000"/>
        </w:rPr>
        <w:t>4</w:t>
      </w:r>
      <w:r>
        <w:rPr>
          <w:rFonts w:ascii="Times New Roman" w:eastAsia="Arial" w:hAnsi="Times New Roman" w:cs="Times New Roman"/>
          <w:color w:val="000000"/>
        </w:rPr>
        <w:t>/2020 – Assistência Técnica em Habitação de Interesse Social - ATHIS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14:paraId="25D1F8CE" w14:textId="77777777" w:rsidR="00467287" w:rsidRDefault="00467287" w:rsidP="00467287">
      <w:pPr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342AD76" w14:textId="77777777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 xml:space="preserve">Art. </w:t>
      </w:r>
      <w:r>
        <w:rPr>
          <w:rFonts w:ascii="Times New Roman" w:eastAsia="Arial" w:hAnsi="Times New Roman" w:cs="Times New Roman"/>
          <w:b/>
          <w:color w:val="000000"/>
        </w:rPr>
        <w:t>3</w:t>
      </w:r>
      <w:r w:rsidRPr="00585B00">
        <w:rPr>
          <w:rFonts w:ascii="Times New Roman" w:eastAsia="Arial" w:hAnsi="Times New Roman" w:cs="Times New Roman"/>
          <w:b/>
          <w:color w:val="000000"/>
        </w:rPr>
        <w:t>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14:paraId="1BFC5756" w14:textId="77777777" w:rsidR="005E399E" w:rsidRDefault="005E399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A8A87DC" w14:textId="5B16FD32" w:rsidR="00E768F0" w:rsidRPr="0075014B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014B">
        <w:rPr>
          <w:rFonts w:ascii="Times New Roman" w:hAnsi="Times New Roman" w:cs="Times New Roman"/>
          <w:b/>
          <w:bCs/>
          <w:sz w:val="22"/>
          <w:szCs w:val="22"/>
        </w:rPr>
        <w:t>ARNALDO MASCARENHAS BRAGA</w:t>
      </w:r>
    </w:p>
    <w:p w14:paraId="2B3EF292" w14:textId="180B4E19" w:rsidR="005351F6" w:rsidRDefault="004F07F3">
      <w:pPr>
        <w:pStyle w:val="Standard"/>
        <w:spacing w:line="276" w:lineRule="auto"/>
        <w:jc w:val="center"/>
        <w:rPr>
          <w:rFonts w:ascii="Times New Roman" w:eastAsia="Arial" w:hAnsi="Times New Roman" w:cs="Times New Roman"/>
          <w:color w:val="000000"/>
        </w:rPr>
      </w:pPr>
      <w:r w:rsidRPr="0075014B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5351F6">
        <w:rPr>
          <w:rFonts w:ascii="Times New Roman" w:eastAsia="Arial" w:hAnsi="Times New Roman" w:cs="Times New Roman"/>
          <w:color w:val="000000"/>
        </w:rPr>
        <w:t>Presidente  -</w:t>
      </w:r>
      <w:proofErr w:type="gramEnd"/>
    </w:p>
    <w:p w14:paraId="01B02FBD" w14:textId="77777777" w:rsidR="005E399E" w:rsidRDefault="005E399E" w:rsidP="005E399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E27108" w14:textId="77777777" w:rsidR="005E399E" w:rsidRDefault="005E399E" w:rsidP="005E399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A3FD04" w14:textId="5662E0D5" w:rsidR="005E399E" w:rsidRPr="0075014B" w:rsidRDefault="005E399E" w:rsidP="005E399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Isabel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Barêa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Pastore</w:t>
      </w:r>
    </w:p>
    <w:p w14:paraId="5C2E278B" w14:textId="5D6AA387" w:rsidR="005E399E" w:rsidRDefault="005E399E" w:rsidP="005E399E">
      <w:pPr>
        <w:pStyle w:val="Standard"/>
        <w:spacing w:line="276" w:lineRule="auto"/>
        <w:jc w:val="center"/>
        <w:rPr>
          <w:rFonts w:ascii="Times New Roman" w:eastAsia="Arial" w:hAnsi="Times New Roman" w:cs="Times New Roman"/>
          <w:color w:val="000000"/>
        </w:rPr>
      </w:pPr>
      <w:r w:rsidRPr="0075014B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Arial" w:hAnsi="Times New Roman" w:cs="Times New Roman"/>
          <w:color w:val="000000"/>
        </w:rPr>
        <w:t>Gerente Geral do CAU/</w:t>
      </w:r>
      <w:proofErr w:type="gramStart"/>
      <w:r>
        <w:rPr>
          <w:rFonts w:ascii="Times New Roman" w:eastAsia="Arial" w:hAnsi="Times New Roman" w:cs="Times New Roman"/>
          <w:color w:val="000000"/>
        </w:rPr>
        <w:t>GO</w:t>
      </w:r>
      <w:r w:rsidRPr="005351F6">
        <w:rPr>
          <w:rFonts w:ascii="Times New Roman" w:eastAsia="Arial" w:hAnsi="Times New Roman" w:cs="Times New Roman"/>
          <w:color w:val="000000"/>
        </w:rPr>
        <w:t xml:space="preserve">  -</w:t>
      </w:r>
      <w:proofErr w:type="gramEnd"/>
    </w:p>
    <w:p w14:paraId="04BFC2A4" w14:textId="77777777" w:rsidR="005351F6" w:rsidRPr="005351F6" w:rsidRDefault="005351F6" w:rsidP="005351F6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2A62E2E1" w14:textId="77777777" w:rsidR="005351F6" w:rsidRDefault="005351F6" w:rsidP="005351F6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  <w:r w:rsidRPr="005351F6">
        <w:rPr>
          <w:rFonts w:ascii="Times New Roman" w:eastAsia="Arial" w:hAnsi="Times New Roman" w:cs="Times New Roman"/>
          <w:color w:val="000000"/>
        </w:rPr>
        <w:t>Considerando a conjuntura epidemiológica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Pr="005351F6">
        <w:rPr>
          <w:rFonts w:ascii="Times New Roman" w:eastAsia="Arial" w:hAnsi="Times New Roman" w:cs="Times New Roman"/>
          <w:color w:val="000000"/>
        </w:rPr>
        <w:t xml:space="preserve">e a implantação de reuniões deliberativas virtuais, atesto a veracidade e a autenticidade das informações prestadas (art. 7, parágrafo único, da Deliberação Plenária </w:t>
      </w:r>
      <w:r w:rsidRPr="005351F6">
        <w:rPr>
          <w:rFonts w:ascii="Times New Roman" w:eastAsia="Arial" w:hAnsi="Times New Roman" w:cs="Times New Roman"/>
          <w:i/>
          <w:iCs/>
          <w:color w:val="000000"/>
        </w:rPr>
        <w:t>Ad Referendum</w:t>
      </w:r>
      <w:r w:rsidRPr="005351F6">
        <w:rPr>
          <w:rFonts w:ascii="Times New Roman" w:eastAsia="Arial" w:hAnsi="Times New Roman" w:cs="Times New Roman"/>
          <w:color w:val="000000"/>
        </w:rPr>
        <w:t xml:space="preserve"> n. 07/2020-CAU/BR).</w:t>
      </w:r>
    </w:p>
    <w:p w14:paraId="2922261B" w14:textId="5863D436" w:rsidR="00E768F0" w:rsidRPr="0075014B" w:rsidRDefault="005351F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106</w:t>
      </w:r>
      <w:r w:rsidR="004F07F3" w:rsidRPr="0075014B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1E1CA138" w14:textId="77777777" w:rsidR="00E768F0" w:rsidRPr="0075014B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014B">
        <w:rPr>
          <w:rFonts w:ascii="Times New Roman" w:hAnsi="Times New Roman" w:cs="Times New Roman"/>
          <w:b/>
          <w:sz w:val="22"/>
          <w:szCs w:val="22"/>
        </w:rPr>
        <w:t>Folha de Votação</w:t>
      </w: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F07F3" w:rsidRPr="0075014B" w14:paraId="07935BF7" w14:textId="77777777" w:rsidTr="00216BB5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98C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671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4F07F3" w:rsidRPr="0075014B" w14:paraId="338E52BF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BCE9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71A272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1A13E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3995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EB7C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DE1D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Assinatura</w:t>
            </w:r>
          </w:p>
        </w:tc>
      </w:tr>
      <w:tr w:rsidR="004F07F3" w:rsidRPr="0075014B" w14:paraId="568F300B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92840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A084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D3EE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3D27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8E7DFE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453C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DBCACD9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2F0A9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Adriana </w:t>
            </w:r>
            <w:proofErr w:type="spellStart"/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754F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466B2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348D04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2777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E061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32C6AB6B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3FCA69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5063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C77A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6E4F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A7A2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BDF6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4880A929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AED68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277D6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C2A6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38D3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CF14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15ED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223E1912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66D2E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724A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6C5B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B87D2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65FA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1484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32574DB2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47C24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B383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74B5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375B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7F78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EB37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070898E0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C765C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Camilla </w:t>
            </w:r>
            <w:proofErr w:type="spellStart"/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Pompeo</w:t>
            </w:r>
            <w:proofErr w:type="spellEnd"/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5995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76F7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D486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EAAF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2D8E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0295C84A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D7342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Edinardo</w:t>
            </w:r>
            <w:proofErr w:type="spellEnd"/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B996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59942E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6A1A6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4176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C18EF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55D9D673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1615A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08274" w14:textId="08D11382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974E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7B1A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7B37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D3EA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6F79F58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4D9C3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2DB77" w14:textId="57E60751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A44F7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47E5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EA0F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1549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73143B23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8AF10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0C637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0F7C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F9326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CCF34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D2C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52A3AA0C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DB0E9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8DCF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104E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52B57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C8F4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0B66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C8AD3EC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F7383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F4AA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0797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14B16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A57F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5CA74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63624750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0B8E3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1A01F" w14:textId="2EB384E5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8C64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BD6A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5BED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754E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2319D0B6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6C544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Manoel Alves </w:t>
            </w:r>
            <w:proofErr w:type="spellStart"/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Carrijo</w:t>
            </w:r>
            <w:proofErr w:type="spellEnd"/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DAAF8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D72A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3BCD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F8374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2D7B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45F4C98B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89210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82F47" w14:textId="37FE1032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FA8AD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E127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7DC7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27F2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B62EB56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E4B32F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AFC2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9059E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94BE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0A32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09DD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2A06EBD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B139D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C51EB" w14:textId="28C02130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F5CB7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4C91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39E3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9B7E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4B702CB4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4F206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58DD9" w14:textId="6DC5EBCD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F841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9C34E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6A98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2ACE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5FE7279E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FC8DD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9871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0A87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CBE84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5B88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3EBB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E7CB90" w14:textId="77777777" w:rsidR="00E768F0" w:rsidRPr="0075014B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21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82"/>
      </w:tblGrid>
      <w:tr w:rsidR="00E768F0" w:rsidRPr="0075014B" w14:paraId="41FC4367" w14:textId="77777777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7479341E" w14:textId="77777777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Histórico da Votação</w:t>
            </w:r>
          </w:p>
          <w:p w14:paraId="68D156CF" w14:textId="77777777" w:rsidR="00E768F0" w:rsidRPr="0075014B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8F0" w:rsidRPr="0075014B" w14:paraId="16A8049D" w14:textId="7777777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05B29818" w14:textId="0E0B0528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51F6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0D06" w:rsidRPr="0075014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351F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="009157A5" w:rsidRPr="007501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2F8183BF" w14:textId="77777777" w:rsidR="00E768F0" w:rsidRPr="0075014B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8F0" w:rsidRPr="0075014B" w14:paraId="2CBC4D4E" w14:textId="7777777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46C5C6CA" w14:textId="5F105519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="00467287" w:rsidRPr="00467287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Aprovação do Edital de Chamamento Público nº 0</w:t>
            </w:r>
            <w:r w:rsidR="005351F6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3</w:t>
            </w:r>
            <w:r w:rsidR="00467287" w:rsidRPr="00467287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/2020 – Eventos, Publicações e Produções e do Edital de Chamamento Público nº 0</w:t>
            </w:r>
            <w:r w:rsidR="005351F6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4</w:t>
            </w:r>
            <w:r w:rsidR="00467287" w:rsidRPr="00467287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/2020 - ATHIS</w:t>
            </w:r>
          </w:p>
          <w:p w14:paraId="2C67FF5D" w14:textId="77777777" w:rsidR="00E768F0" w:rsidRPr="0075014B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8F0" w:rsidRPr="0075014B" w14:paraId="2E5F1034" w14:textId="7777777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4EEE7DDB" w14:textId="79697DA7" w:rsidR="00E768F0" w:rsidRPr="0075014B" w:rsidRDefault="004F07F3" w:rsidP="009157A5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 w:rsidR="005351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 w:rsidR="009157A5"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) Sim      (    ) Não    (    ) Abstenções   ( </w:t>
            </w:r>
            <w:r w:rsidR="009157A5"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) Ausências   ( </w:t>
            </w:r>
            <w:r w:rsidR="005351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) Total</w:t>
            </w:r>
          </w:p>
        </w:tc>
      </w:tr>
      <w:tr w:rsidR="00E768F0" w:rsidRPr="0075014B" w14:paraId="6822DD8E" w14:textId="77777777" w:rsidTr="004F07F3">
        <w:trPr>
          <w:trHeight w:hRule="exact" w:val="1666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0FFD65F9" w14:textId="77777777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Ocorrências: _________________________________</w:t>
            </w:r>
          </w:p>
          <w:p w14:paraId="073DB516" w14:textId="77777777" w:rsidR="00E768F0" w:rsidRPr="0075014B" w:rsidRDefault="00E768F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558C63C" w14:textId="77777777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                           ______________________________</w:t>
            </w:r>
          </w:p>
          <w:p w14:paraId="19B9E34F" w14:textId="4BD55AB0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proofErr w:type="spellStart"/>
            <w:r w:rsidR="005E399E">
              <w:rPr>
                <w:rFonts w:ascii="Times New Roman" w:hAnsi="Times New Roman" w:cs="Times New Roman"/>
                <w:sz w:val="22"/>
                <w:szCs w:val="22"/>
              </w:rPr>
              <w:t>Isabe</w:t>
            </w:r>
            <w:proofErr w:type="spellEnd"/>
            <w:r w:rsidR="005E3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E399E">
              <w:rPr>
                <w:rFonts w:ascii="Times New Roman" w:hAnsi="Times New Roman" w:cs="Times New Roman"/>
                <w:sz w:val="22"/>
                <w:szCs w:val="22"/>
              </w:rPr>
              <w:t>Barêa</w:t>
            </w:r>
            <w:proofErr w:type="spellEnd"/>
            <w:r w:rsidR="005E399E">
              <w:rPr>
                <w:rFonts w:ascii="Times New Roman" w:hAnsi="Times New Roman" w:cs="Times New Roman"/>
                <w:sz w:val="22"/>
                <w:szCs w:val="22"/>
              </w:rPr>
              <w:t xml:space="preserve"> Pastore </w:t>
            </w: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Presid. da Sessão: 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Arnaldo Mascarenhas Braga</w:t>
            </w:r>
          </w:p>
          <w:p w14:paraId="0B521CAD" w14:textId="77777777" w:rsidR="00E768F0" w:rsidRPr="0075014B" w:rsidRDefault="00E768F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9A8015" w14:textId="77777777" w:rsidR="00E768F0" w:rsidRPr="0075014B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E768F0" w:rsidRPr="0075014B">
      <w:headerReference w:type="default" r:id="rId7"/>
      <w:footerReference w:type="default" r:id="rId8"/>
      <w:pgSz w:w="11906" w:h="16838"/>
      <w:pgMar w:top="1984" w:right="1134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45BD0" w14:textId="77777777" w:rsidR="004D7F5B" w:rsidRDefault="004D7F5B" w:rsidP="000A40E0">
      <w:r>
        <w:separator/>
      </w:r>
    </w:p>
  </w:endnote>
  <w:endnote w:type="continuationSeparator" w:id="0">
    <w:p w14:paraId="24A75AE1" w14:textId="77777777" w:rsidR="004D7F5B" w:rsidRDefault="004D7F5B" w:rsidP="000A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1116" w14:textId="4833CAF7" w:rsidR="000A40E0" w:rsidRDefault="000A40E0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E329C" wp14:editId="5430AD07">
          <wp:simplePos x="0" y="0"/>
          <wp:positionH relativeFrom="page">
            <wp:posOffset>-9525</wp:posOffset>
          </wp:positionH>
          <wp:positionV relativeFrom="paragraph">
            <wp:posOffset>-441960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B6044" w14:textId="77777777" w:rsidR="004D7F5B" w:rsidRDefault="004D7F5B" w:rsidP="000A40E0">
      <w:r>
        <w:separator/>
      </w:r>
    </w:p>
  </w:footnote>
  <w:footnote w:type="continuationSeparator" w:id="0">
    <w:p w14:paraId="703581A9" w14:textId="77777777" w:rsidR="004D7F5B" w:rsidRDefault="004D7F5B" w:rsidP="000A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3FE6" w14:textId="4E833CDA" w:rsidR="000A40E0" w:rsidRDefault="000A40E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C26711" wp14:editId="09396A54">
          <wp:simplePos x="0" y="0"/>
          <wp:positionH relativeFrom="margin">
            <wp:posOffset>-1120140</wp:posOffset>
          </wp:positionH>
          <wp:positionV relativeFrom="paragraph">
            <wp:posOffset>114300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CC0"/>
    <w:multiLevelType w:val="multilevel"/>
    <w:tmpl w:val="4C4A105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1121602B"/>
    <w:multiLevelType w:val="multilevel"/>
    <w:tmpl w:val="314C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F0"/>
    <w:rsid w:val="000A40E0"/>
    <w:rsid w:val="0021492D"/>
    <w:rsid w:val="00214B0F"/>
    <w:rsid w:val="00282488"/>
    <w:rsid w:val="00287BE4"/>
    <w:rsid w:val="00317C43"/>
    <w:rsid w:val="003C212D"/>
    <w:rsid w:val="00467287"/>
    <w:rsid w:val="004D7F5B"/>
    <w:rsid w:val="004F07F3"/>
    <w:rsid w:val="00530F25"/>
    <w:rsid w:val="005351F6"/>
    <w:rsid w:val="005E399E"/>
    <w:rsid w:val="00603E7F"/>
    <w:rsid w:val="0075014B"/>
    <w:rsid w:val="0079424E"/>
    <w:rsid w:val="008C0D06"/>
    <w:rsid w:val="008F4BE7"/>
    <w:rsid w:val="009157A5"/>
    <w:rsid w:val="00C47057"/>
    <w:rsid w:val="00DB4F1D"/>
    <w:rsid w:val="00E768F0"/>
    <w:rsid w:val="00F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1FDB"/>
  <w15:docId w15:val="{44340C69-78C9-4138-8896-ADBA20F2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paragraph" w:customStyle="1" w:styleId="Ttulo1">
    <w:name w:val="Título1"/>
    <w:next w:val="Corpodetexto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47057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40E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A40E0"/>
    <w:rPr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0A40E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40E0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</dc:creator>
  <dc:description/>
  <cp:lastModifiedBy>Sony</cp:lastModifiedBy>
  <cp:revision>10</cp:revision>
  <dcterms:created xsi:type="dcterms:W3CDTF">2020-02-27T15:39:00Z</dcterms:created>
  <dcterms:modified xsi:type="dcterms:W3CDTF">2021-01-07T19:12:00Z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