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071" w:type="dxa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9071"/>
      </w:tblGrid>
      <w:tr w:rsidR="003F5BA4" w:rsidRPr="003F5BA4" w14:paraId="25343EAC" w14:textId="77777777">
        <w:tc>
          <w:tcPr>
            <w:tcW w:w="9071" w:type="dxa"/>
            <w:shd w:val="clear" w:color="auto" w:fill="F2F2F2" w:themeFill="background1" w:themeFillShade="F2"/>
          </w:tcPr>
          <w:p w14:paraId="1AF0DBFD" w14:textId="21A180B7" w:rsidR="0050196A" w:rsidRPr="003F5BA4" w:rsidRDefault="00A46DA7">
            <w:pPr>
              <w:jc w:val="center"/>
              <w:rPr>
                <w:rFonts w:ascii="Times New Roman" w:eastAsia="Arial" w:hAnsi="Times New Roman" w:cs="Times New Roman"/>
                <w:b/>
                <w:color w:val="auto"/>
                <w:lang w:eastAsia="pt-BR" w:bidi="ar-SA"/>
              </w:rPr>
            </w:pPr>
            <w:r w:rsidRPr="003F5BA4">
              <w:rPr>
                <w:rFonts w:ascii="Times New Roman" w:eastAsia="Arial" w:hAnsi="Times New Roman" w:cs="Times New Roman"/>
                <w:b/>
                <w:color w:val="auto"/>
                <w:lang w:eastAsia="pt-BR" w:bidi="ar-SA"/>
              </w:rPr>
              <w:t xml:space="preserve">PORTARIA NORMATIVA CAU/GO Nº </w:t>
            </w:r>
            <w:r w:rsidR="00CC38C1">
              <w:rPr>
                <w:rFonts w:ascii="Times New Roman" w:eastAsia="Arial" w:hAnsi="Times New Roman" w:cs="Times New Roman"/>
                <w:b/>
                <w:color w:val="auto"/>
                <w:lang w:eastAsia="pt-BR" w:bidi="ar-SA"/>
              </w:rPr>
              <w:t>04</w:t>
            </w:r>
            <w:r w:rsidRPr="003F5BA4">
              <w:rPr>
                <w:rFonts w:ascii="Times New Roman" w:eastAsia="Arial" w:hAnsi="Times New Roman" w:cs="Times New Roman"/>
                <w:b/>
                <w:color w:val="auto"/>
                <w:lang w:eastAsia="pt-BR" w:bidi="ar-SA"/>
              </w:rPr>
              <w:t xml:space="preserve">, DE </w:t>
            </w:r>
            <w:r w:rsidR="00CC38C1">
              <w:rPr>
                <w:rFonts w:ascii="Times New Roman" w:eastAsia="Arial" w:hAnsi="Times New Roman" w:cs="Times New Roman"/>
                <w:b/>
                <w:color w:val="auto"/>
                <w:lang w:eastAsia="pt-BR" w:bidi="ar-SA"/>
              </w:rPr>
              <w:t>23</w:t>
            </w:r>
            <w:r w:rsidRPr="003F5BA4">
              <w:rPr>
                <w:rFonts w:ascii="Times New Roman" w:eastAsia="Arial" w:hAnsi="Times New Roman" w:cs="Times New Roman"/>
                <w:b/>
                <w:color w:val="auto"/>
                <w:lang w:eastAsia="pt-BR" w:bidi="ar-SA"/>
              </w:rPr>
              <w:t xml:space="preserve"> DE </w:t>
            </w:r>
            <w:r w:rsidR="00CC38C1">
              <w:rPr>
                <w:rFonts w:ascii="Times New Roman" w:eastAsia="Arial" w:hAnsi="Times New Roman" w:cs="Times New Roman"/>
                <w:b/>
                <w:color w:val="auto"/>
                <w:lang w:eastAsia="pt-BR" w:bidi="ar-SA"/>
              </w:rPr>
              <w:t>DEZEMBRO</w:t>
            </w:r>
            <w:r w:rsidRPr="003F5BA4">
              <w:rPr>
                <w:rFonts w:ascii="Times New Roman" w:eastAsia="Arial" w:hAnsi="Times New Roman" w:cs="Times New Roman"/>
                <w:b/>
                <w:color w:val="auto"/>
                <w:lang w:eastAsia="pt-BR" w:bidi="ar-SA"/>
              </w:rPr>
              <w:t xml:space="preserve"> DE 2020</w:t>
            </w:r>
          </w:p>
        </w:tc>
      </w:tr>
    </w:tbl>
    <w:p w14:paraId="60550414" w14:textId="77777777" w:rsidR="0050196A" w:rsidRPr="003F5BA4" w:rsidRDefault="0050196A">
      <w:pPr>
        <w:jc w:val="center"/>
        <w:rPr>
          <w:rFonts w:ascii="Times New Roman" w:eastAsia="Arial" w:hAnsi="Times New Roman" w:cs="Times New Roman"/>
          <w:b/>
          <w:color w:val="auto"/>
        </w:rPr>
      </w:pPr>
    </w:p>
    <w:p w14:paraId="3134E303" w14:textId="77777777" w:rsidR="0050196A" w:rsidRPr="003F5BA4" w:rsidRDefault="00A46DA7">
      <w:pPr>
        <w:pStyle w:val="Standard"/>
        <w:spacing w:line="276" w:lineRule="auto"/>
        <w:ind w:left="3686"/>
        <w:jc w:val="right"/>
        <w:rPr>
          <w:rFonts w:ascii="Times New Roman" w:hAnsi="Times New Roman" w:cs="Times New Roman"/>
          <w:b/>
          <w:bCs/>
          <w:i/>
          <w:iCs/>
          <w:color w:val="auto"/>
          <w:lang w:eastAsia="pt-BR"/>
        </w:rPr>
      </w:pPr>
      <w:r w:rsidRPr="003F5BA4">
        <w:rPr>
          <w:rFonts w:ascii="Times New Roman" w:hAnsi="Times New Roman" w:cs="Times New Roman"/>
          <w:b/>
          <w:bCs/>
          <w:iCs/>
          <w:color w:val="auto"/>
        </w:rPr>
        <w:t>Regulamenta solicitações, análises e concessões de férias no âmbito do CAU/GO.</w:t>
      </w:r>
    </w:p>
    <w:p w14:paraId="6F0385D3" w14:textId="77777777" w:rsidR="0050196A" w:rsidRPr="003F5BA4" w:rsidRDefault="0050196A">
      <w:pPr>
        <w:pStyle w:val="Standard"/>
        <w:spacing w:line="276" w:lineRule="auto"/>
        <w:ind w:left="3686"/>
        <w:jc w:val="both"/>
        <w:rPr>
          <w:rFonts w:ascii="Times New Roman" w:hAnsi="Times New Roman" w:cs="Times New Roman"/>
          <w:i/>
          <w:iCs/>
          <w:color w:val="auto"/>
          <w:lang w:eastAsia="pt-BR"/>
        </w:rPr>
      </w:pPr>
    </w:p>
    <w:p w14:paraId="7531F399" w14:textId="77777777" w:rsidR="0050196A" w:rsidRPr="003F5BA4" w:rsidRDefault="00A46DA7">
      <w:pPr>
        <w:jc w:val="both"/>
        <w:rPr>
          <w:rFonts w:ascii="Times New Roman" w:eastAsia="Arial" w:hAnsi="Times New Roman" w:cs="Times New Roman"/>
          <w:color w:val="auto"/>
        </w:rPr>
      </w:pPr>
      <w:r w:rsidRPr="003F5BA4">
        <w:rPr>
          <w:rFonts w:ascii="Times New Roman" w:eastAsia="Arial" w:hAnsi="Times New Roman" w:cs="Times New Roman"/>
          <w:color w:val="auto"/>
        </w:rPr>
        <w:t>O Presidente do Conselho de Arquitetura e Urbanismo de Goiás – CAU/GO, no uso das atribuições que lhe conferem o inciso III do art. 35 da Lei n° 12.378, de 31 de dezembro de 2010,</w:t>
      </w:r>
    </w:p>
    <w:p w14:paraId="2C3BF6C7" w14:textId="77777777" w:rsidR="0050196A" w:rsidRPr="003F5BA4" w:rsidRDefault="0050196A">
      <w:pPr>
        <w:jc w:val="both"/>
        <w:rPr>
          <w:rFonts w:ascii="Times New Roman" w:eastAsia="Arial" w:hAnsi="Times New Roman" w:cs="Times New Roman"/>
          <w:b/>
          <w:color w:val="auto"/>
        </w:rPr>
      </w:pPr>
    </w:p>
    <w:p w14:paraId="13770809" w14:textId="77777777" w:rsidR="0050196A" w:rsidRPr="003F5BA4" w:rsidRDefault="00A46DA7">
      <w:pPr>
        <w:jc w:val="both"/>
        <w:rPr>
          <w:rFonts w:ascii="Times New Roman" w:eastAsia="Arial" w:hAnsi="Times New Roman" w:cs="Times New Roman"/>
          <w:b/>
          <w:color w:val="auto"/>
        </w:rPr>
      </w:pPr>
      <w:r w:rsidRPr="003F5BA4">
        <w:rPr>
          <w:rFonts w:ascii="Times New Roman" w:eastAsia="Arial" w:hAnsi="Times New Roman" w:cs="Times New Roman"/>
          <w:b/>
          <w:color w:val="auto"/>
        </w:rPr>
        <w:t>RESOLVE:</w:t>
      </w:r>
    </w:p>
    <w:p w14:paraId="587C0FA5" w14:textId="77777777" w:rsidR="0050196A" w:rsidRPr="003F5BA4" w:rsidRDefault="0050196A">
      <w:pPr>
        <w:jc w:val="both"/>
        <w:rPr>
          <w:rFonts w:ascii="Times New Roman" w:eastAsia="Arial" w:hAnsi="Times New Roman" w:cs="Times New Roman"/>
          <w:color w:val="auto"/>
        </w:rPr>
      </w:pPr>
    </w:p>
    <w:p w14:paraId="2A7106A2" w14:textId="77777777" w:rsidR="0050196A" w:rsidRPr="003F5BA4" w:rsidRDefault="00A46DA7">
      <w:pPr>
        <w:jc w:val="both"/>
        <w:rPr>
          <w:rFonts w:ascii="Times New Roman" w:eastAsia="Arial" w:hAnsi="Times New Roman" w:cs="Times New Roman"/>
          <w:color w:val="auto"/>
        </w:rPr>
      </w:pPr>
      <w:r w:rsidRPr="003F5BA4">
        <w:rPr>
          <w:rFonts w:ascii="Times New Roman" w:eastAsia="Arial" w:hAnsi="Times New Roman" w:cs="Times New Roman"/>
          <w:b/>
          <w:color w:val="auto"/>
        </w:rPr>
        <w:t>Art. 1º</w:t>
      </w:r>
      <w:r w:rsidRPr="003F5BA4">
        <w:rPr>
          <w:rFonts w:ascii="Times New Roman" w:eastAsia="Arial" w:hAnsi="Times New Roman" w:cs="Times New Roman"/>
          <w:color w:val="auto"/>
        </w:rPr>
        <w:t xml:space="preserve"> -</w:t>
      </w:r>
      <w:r w:rsidRPr="003F5BA4">
        <w:rPr>
          <w:rFonts w:ascii="Times New Roman" w:hAnsi="Times New Roman" w:cs="Times New Roman"/>
          <w:color w:val="auto"/>
        </w:rPr>
        <w:t xml:space="preserve"> Para os fins desta Portaria Normativa, consideram-se:</w:t>
      </w:r>
    </w:p>
    <w:p w14:paraId="4D183896" w14:textId="77777777" w:rsidR="0050196A" w:rsidRPr="003F5BA4" w:rsidRDefault="0050196A">
      <w:pPr>
        <w:jc w:val="both"/>
        <w:rPr>
          <w:rFonts w:ascii="Times New Roman" w:eastAsia="Arial" w:hAnsi="Times New Roman" w:cs="Times New Roman"/>
          <w:color w:val="auto"/>
        </w:rPr>
      </w:pPr>
    </w:p>
    <w:p w14:paraId="353FB420" w14:textId="77777777" w:rsidR="0050196A" w:rsidRPr="003F5BA4" w:rsidRDefault="00A46DA7">
      <w:pPr>
        <w:ind w:firstLine="709"/>
        <w:jc w:val="both"/>
        <w:rPr>
          <w:rFonts w:ascii="Times New Roman" w:eastAsia="Arial" w:hAnsi="Times New Roman" w:cs="Times New Roman"/>
          <w:color w:val="auto"/>
        </w:rPr>
      </w:pPr>
      <w:r w:rsidRPr="003F5BA4">
        <w:rPr>
          <w:rFonts w:ascii="Times New Roman" w:eastAsia="Arial" w:hAnsi="Times New Roman" w:cs="Times New Roman"/>
          <w:b/>
          <w:color w:val="auto"/>
        </w:rPr>
        <w:t>I –</w:t>
      </w:r>
      <w:r w:rsidRPr="003F5BA4">
        <w:rPr>
          <w:rFonts w:ascii="Times New Roman" w:eastAsia="Arial" w:hAnsi="Times New Roman" w:cs="Times New Roman"/>
          <w:color w:val="auto"/>
        </w:rPr>
        <w:t xml:space="preserve"> Férias: período máximo de 30 (trinta) dias - em regra, ininterruptos, destinados ao descanso e recomposição do vigor laboral, que o (a) empregado (a) tem direito após transcurso do período aquisitivo respectivo, conforme disciplina a Consolidação das Leis do Trabalho – CLT;</w:t>
      </w:r>
    </w:p>
    <w:p w14:paraId="3013A13E" w14:textId="77777777" w:rsidR="0050196A" w:rsidRPr="003F5BA4" w:rsidRDefault="00A46DA7">
      <w:pPr>
        <w:ind w:firstLine="709"/>
        <w:jc w:val="both"/>
        <w:rPr>
          <w:rFonts w:ascii="Times New Roman" w:eastAsia="Arial" w:hAnsi="Times New Roman" w:cs="Times New Roman"/>
          <w:color w:val="auto"/>
        </w:rPr>
      </w:pPr>
      <w:r w:rsidRPr="003F5BA4">
        <w:rPr>
          <w:rFonts w:ascii="Times New Roman" w:eastAsia="Arial" w:hAnsi="Times New Roman" w:cs="Times New Roman"/>
          <w:b/>
          <w:color w:val="auto"/>
        </w:rPr>
        <w:t xml:space="preserve">II – </w:t>
      </w:r>
      <w:r w:rsidRPr="003F5BA4">
        <w:rPr>
          <w:rFonts w:ascii="Times New Roman" w:eastAsia="Arial" w:hAnsi="Times New Roman" w:cs="Times New Roman"/>
          <w:color w:val="auto"/>
        </w:rPr>
        <w:t>Período aquisitivo: período de 12 (doze) meses de contrato de trabalho ativo para adquirir o direito ao gozo das férias;</w:t>
      </w:r>
    </w:p>
    <w:p w14:paraId="161DB179" w14:textId="77777777" w:rsidR="0050196A" w:rsidRPr="003F5BA4" w:rsidRDefault="00A46DA7">
      <w:pPr>
        <w:ind w:firstLine="709"/>
        <w:jc w:val="both"/>
        <w:rPr>
          <w:rFonts w:ascii="Times New Roman" w:eastAsia="Arial" w:hAnsi="Times New Roman" w:cs="Times New Roman"/>
          <w:color w:val="auto"/>
        </w:rPr>
      </w:pPr>
      <w:r w:rsidRPr="003F5BA4">
        <w:rPr>
          <w:rFonts w:ascii="Times New Roman" w:eastAsia="Arial" w:hAnsi="Times New Roman" w:cs="Times New Roman"/>
          <w:b/>
          <w:color w:val="auto"/>
        </w:rPr>
        <w:t xml:space="preserve">III – </w:t>
      </w:r>
      <w:r w:rsidRPr="003F5BA4">
        <w:rPr>
          <w:rFonts w:ascii="Times New Roman" w:eastAsia="Arial" w:hAnsi="Times New Roman" w:cs="Times New Roman"/>
          <w:color w:val="auto"/>
        </w:rPr>
        <w:t>Período concessivo: período de 12 (doze) meses, subsequentes ao período aquisitivo, que o empregador possui para conceder férias ao empregado, em época que melhor convier às necessidades da Administração Pública;</w:t>
      </w:r>
    </w:p>
    <w:p w14:paraId="5FA9DC7B" w14:textId="77777777" w:rsidR="0050196A" w:rsidRPr="003F5BA4" w:rsidRDefault="00A46DA7">
      <w:pPr>
        <w:ind w:firstLine="709"/>
        <w:jc w:val="both"/>
        <w:rPr>
          <w:rFonts w:ascii="Times New Roman" w:eastAsia="Arial" w:hAnsi="Times New Roman" w:cs="Times New Roman"/>
          <w:color w:val="auto"/>
        </w:rPr>
      </w:pPr>
      <w:r w:rsidRPr="003F5BA4">
        <w:rPr>
          <w:rFonts w:ascii="Times New Roman" w:eastAsia="Arial" w:hAnsi="Times New Roman" w:cs="Times New Roman"/>
          <w:b/>
          <w:color w:val="auto"/>
        </w:rPr>
        <w:t xml:space="preserve">IV – </w:t>
      </w:r>
      <w:r w:rsidRPr="003F5BA4">
        <w:rPr>
          <w:rFonts w:ascii="Times New Roman" w:eastAsia="Arial" w:hAnsi="Times New Roman" w:cs="Times New Roman"/>
          <w:color w:val="auto"/>
        </w:rPr>
        <w:t>Aviso de Férias: documento no qual o CAU/GO notifica o empregado sobre seu período de férias, data de retorno ao trabalho e data de pagamento da remuneração correspondente, sendo que, por força do art. 135 da CLT, será de, no mínimo, 30 (trinta) dias de antecedência, devendo ainda o empregado manifestar expressamente sua ciência;</w:t>
      </w:r>
    </w:p>
    <w:p w14:paraId="28DADAFE" w14:textId="0A20259D" w:rsidR="0050196A" w:rsidRPr="003F5BA4" w:rsidRDefault="00A46DA7" w:rsidP="003F5BA4">
      <w:pPr>
        <w:ind w:firstLine="709"/>
        <w:jc w:val="both"/>
        <w:rPr>
          <w:rFonts w:ascii="Times New Roman" w:eastAsia="Arial" w:hAnsi="Times New Roman" w:cs="Times New Roman"/>
          <w:color w:val="auto"/>
        </w:rPr>
      </w:pPr>
      <w:r w:rsidRPr="003F5BA4">
        <w:rPr>
          <w:rFonts w:ascii="Times New Roman" w:eastAsia="Arial" w:hAnsi="Times New Roman" w:cs="Times New Roman"/>
          <w:b/>
          <w:color w:val="auto"/>
        </w:rPr>
        <w:t>V –</w:t>
      </w:r>
      <w:r w:rsidRPr="003F5BA4">
        <w:rPr>
          <w:rFonts w:ascii="Times New Roman" w:eastAsia="Arial" w:hAnsi="Times New Roman" w:cs="Times New Roman"/>
          <w:color w:val="auto"/>
        </w:rPr>
        <w:t xml:space="preserve"> Aviso e Recibo de Férias: documento no qual o CAU/GO notifica o empregado </w:t>
      </w:r>
      <w:r w:rsidR="003F5BA4" w:rsidRPr="003F5BA4">
        <w:rPr>
          <w:rFonts w:ascii="Times New Roman" w:eastAsia="Arial" w:hAnsi="Times New Roman" w:cs="Times New Roman"/>
          <w:color w:val="auto"/>
        </w:rPr>
        <w:t>sobre a</w:t>
      </w:r>
      <w:r w:rsidRPr="003F5BA4">
        <w:rPr>
          <w:rFonts w:ascii="Times New Roman" w:eastAsia="Arial" w:hAnsi="Times New Roman" w:cs="Times New Roman"/>
          <w:color w:val="auto"/>
        </w:rPr>
        <w:t xml:space="preserve"> remuneração correspondente às suas férias, cujo pagamento se dará na data previamente agendada, desde que não seja inferior a 2 (dois) dias antes do seu início, conforme art. 145 da CLT, devendo ainda o empregado manifestar expressamente sua ciência e quitação;</w:t>
      </w:r>
    </w:p>
    <w:p w14:paraId="6F10143E" w14:textId="77777777" w:rsidR="0050196A" w:rsidRPr="003F5BA4" w:rsidRDefault="00A46DA7">
      <w:pPr>
        <w:ind w:firstLine="709"/>
        <w:jc w:val="both"/>
        <w:rPr>
          <w:rFonts w:ascii="Times New Roman" w:eastAsia="Arial" w:hAnsi="Times New Roman" w:cs="Times New Roman"/>
          <w:color w:val="auto"/>
        </w:rPr>
      </w:pPr>
      <w:r w:rsidRPr="003F5BA4">
        <w:rPr>
          <w:rFonts w:ascii="Times New Roman" w:eastAsia="Arial" w:hAnsi="Times New Roman" w:cs="Times New Roman"/>
          <w:b/>
          <w:color w:val="auto"/>
        </w:rPr>
        <w:t xml:space="preserve">VI – </w:t>
      </w:r>
      <w:r w:rsidRPr="003F5BA4">
        <w:rPr>
          <w:rFonts w:ascii="Times New Roman" w:eastAsia="Arial" w:hAnsi="Times New Roman" w:cs="Times New Roman"/>
          <w:color w:val="auto"/>
        </w:rPr>
        <w:t>Abono pecuniário: é a possibilidade que tem o empregado de converter 1/3 (um terço) do período de férias a que tiver direito em pecúnia, em valor que lhe seria devido nos dias correspondentes;</w:t>
      </w:r>
    </w:p>
    <w:p w14:paraId="3DFD9A33" w14:textId="77777777" w:rsidR="0050196A" w:rsidRPr="003F5BA4" w:rsidRDefault="00A46DA7">
      <w:pPr>
        <w:ind w:firstLine="709"/>
        <w:jc w:val="both"/>
        <w:rPr>
          <w:rFonts w:ascii="Times New Roman" w:eastAsia="Arial" w:hAnsi="Times New Roman" w:cs="Times New Roman"/>
          <w:color w:val="auto"/>
        </w:rPr>
      </w:pPr>
      <w:r w:rsidRPr="003F5BA4">
        <w:rPr>
          <w:rFonts w:ascii="Times New Roman" w:eastAsia="Arial" w:hAnsi="Times New Roman" w:cs="Times New Roman"/>
          <w:b/>
          <w:color w:val="auto"/>
        </w:rPr>
        <w:lastRenderedPageBreak/>
        <w:t xml:space="preserve">VII – </w:t>
      </w:r>
      <w:r w:rsidRPr="003F5BA4">
        <w:rPr>
          <w:rFonts w:ascii="Times New Roman" w:eastAsia="Arial" w:hAnsi="Times New Roman" w:cs="Times New Roman"/>
          <w:color w:val="auto"/>
        </w:rPr>
        <w:t>Terço constitucional: trata-se de garantia constitucional, vide inciso XVII do art. 7º da CF/1988, do pagamento de 1/3 (um terço) a mais do salário normal;</w:t>
      </w:r>
    </w:p>
    <w:p w14:paraId="48390185" w14:textId="77777777" w:rsidR="0050196A" w:rsidRPr="003F5BA4" w:rsidRDefault="00A46DA7">
      <w:pPr>
        <w:ind w:firstLine="709"/>
        <w:jc w:val="both"/>
        <w:rPr>
          <w:rFonts w:ascii="Times New Roman" w:eastAsia="Arial" w:hAnsi="Times New Roman" w:cs="Times New Roman"/>
          <w:color w:val="auto"/>
        </w:rPr>
      </w:pPr>
      <w:r w:rsidRPr="003F5BA4">
        <w:rPr>
          <w:rFonts w:ascii="Times New Roman" w:eastAsia="Arial" w:hAnsi="Times New Roman" w:cs="Times New Roman"/>
          <w:b/>
          <w:color w:val="auto"/>
        </w:rPr>
        <w:t xml:space="preserve">VIII – </w:t>
      </w:r>
      <w:r w:rsidRPr="003F5BA4">
        <w:rPr>
          <w:rFonts w:ascii="Times New Roman" w:eastAsia="Arial" w:hAnsi="Times New Roman" w:cs="Times New Roman"/>
          <w:color w:val="auto"/>
        </w:rPr>
        <w:t>Adiantamento da 1ª parcela da gratificação natalina (13º salário): é o recebimento, como adiantamento, da primeira parcela do 13º (décimo terceiro) salário junto com a remuneração das férias do empregado, exigível entre os meses de fevereiro e novembro, conforme lei 4749/1965;</w:t>
      </w:r>
    </w:p>
    <w:p w14:paraId="4DFC26E1" w14:textId="77777777" w:rsidR="0050196A" w:rsidRPr="003F5BA4" w:rsidRDefault="0050196A">
      <w:pPr>
        <w:jc w:val="both"/>
        <w:rPr>
          <w:rFonts w:ascii="Times New Roman" w:eastAsia="Arial" w:hAnsi="Times New Roman" w:cs="Times New Roman"/>
          <w:color w:val="auto"/>
        </w:rPr>
      </w:pPr>
    </w:p>
    <w:p w14:paraId="5D6C5E3A" w14:textId="77777777" w:rsidR="0050196A" w:rsidRPr="003F5BA4" w:rsidRDefault="00A46DA7">
      <w:pPr>
        <w:jc w:val="both"/>
        <w:rPr>
          <w:rFonts w:ascii="Times New Roman" w:eastAsia="Arial" w:hAnsi="Times New Roman" w:cs="Times New Roman"/>
          <w:color w:val="auto"/>
        </w:rPr>
      </w:pPr>
      <w:r w:rsidRPr="003F5BA4">
        <w:rPr>
          <w:rFonts w:ascii="Times New Roman" w:eastAsia="Arial" w:hAnsi="Times New Roman" w:cs="Times New Roman"/>
          <w:b/>
          <w:color w:val="auto"/>
        </w:rPr>
        <w:t>Art. 2º -</w:t>
      </w:r>
      <w:r w:rsidRPr="003F5BA4">
        <w:rPr>
          <w:rFonts w:ascii="Times New Roman" w:eastAsia="Arial" w:hAnsi="Times New Roman" w:cs="Times New Roman"/>
          <w:color w:val="auto"/>
        </w:rPr>
        <w:t xml:space="preserve"> As férias constituem-se em direito apenas àqueles com vínculo empregatício com o CAU/GO.</w:t>
      </w:r>
    </w:p>
    <w:p w14:paraId="2167C4C4" w14:textId="77777777" w:rsidR="0050196A" w:rsidRPr="003F5BA4" w:rsidRDefault="0050196A">
      <w:pPr>
        <w:jc w:val="both"/>
        <w:rPr>
          <w:rFonts w:ascii="Times New Roman" w:eastAsia="Arial" w:hAnsi="Times New Roman" w:cs="Times New Roman"/>
          <w:b/>
          <w:color w:val="auto"/>
        </w:rPr>
      </w:pPr>
    </w:p>
    <w:p w14:paraId="24F46A0C" w14:textId="1C2B280B" w:rsidR="0050196A" w:rsidRPr="003F5BA4" w:rsidRDefault="00A46DA7">
      <w:pPr>
        <w:jc w:val="both"/>
        <w:rPr>
          <w:rFonts w:ascii="Times New Roman" w:eastAsia="Arial" w:hAnsi="Times New Roman" w:cs="Times New Roman"/>
          <w:b/>
          <w:color w:val="auto"/>
        </w:rPr>
      </w:pPr>
      <w:r w:rsidRPr="003F5BA4">
        <w:rPr>
          <w:rFonts w:ascii="Times New Roman" w:eastAsia="Arial" w:hAnsi="Times New Roman" w:cs="Times New Roman"/>
          <w:b/>
          <w:color w:val="auto"/>
        </w:rPr>
        <w:t xml:space="preserve">Art. 3º - </w:t>
      </w:r>
      <w:r w:rsidRPr="003F5BA4">
        <w:rPr>
          <w:rFonts w:ascii="Times New Roman" w:eastAsia="Arial" w:hAnsi="Times New Roman" w:cs="Times New Roman"/>
          <w:color w:val="auto"/>
        </w:rPr>
        <w:t xml:space="preserve">Anualmente, até o último dia do mês de outubro, </w:t>
      </w:r>
      <w:r w:rsidR="003F5BA4" w:rsidRPr="003F5BA4">
        <w:rPr>
          <w:rFonts w:ascii="Times New Roman" w:eastAsia="Arial" w:hAnsi="Times New Roman" w:cs="Times New Roman"/>
          <w:color w:val="auto"/>
        </w:rPr>
        <w:t>a</w:t>
      </w:r>
      <w:r w:rsidRPr="003F5BA4">
        <w:rPr>
          <w:rFonts w:ascii="Times New Roman" w:eastAsia="Arial" w:hAnsi="Times New Roman" w:cs="Times New Roman"/>
          <w:color w:val="auto"/>
        </w:rPr>
        <w:t xml:space="preserve"> Ger</w:t>
      </w:r>
      <w:r w:rsidR="003F5BA4" w:rsidRPr="003F5BA4">
        <w:rPr>
          <w:rFonts w:ascii="Times New Roman" w:eastAsia="Arial" w:hAnsi="Times New Roman" w:cs="Times New Roman"/>
          <w:color w:val="auto"/>
        </w:rPr>
        <w:t>ência</w:t>
      </w:r>
      <w:r w:rsidRPr="003F5BA4">
        <w:rPr>
          <w:rFonts w:ascii="Times New Roman" w:eastAsia="Arial" w:hAnsi="Times New Roman" w:cs="Times New Roman"/>
          <w:color w:val="auto"/>
        </w:rPr>
        <w:t xml:space="preserve"> Geral fará a elaboração do planejamento geral d</w:t>
      </w:r>
      <w:r w:rsidR="003F5BA4" w:rsidRPr="003F5BA4">
        <w:rPr>
          <w:rFonts w:ascii="Times New Roman" w:eastAsia="Arial" w:hAnsi="Times New Roman" w:cs="Times New Roman"/>
          <w:color w:val="auto"/>
        </w:rPr>
        <w:t xml:space="preserve">o ano seguinte e enviará para a Área </w:t>
      </w:r>
      <w:r w:rsidRPr="003F5BA4">
        <w:rPr>
          <w:rFonts w:ascii="Times New Roman" w:eastAsia="Arial" w:hAnsi="Times New Roman" w:cs="Times New Roman"/>
          <w:color w:val="auto"/>
        </w:rPr>
        <w:t xml:space="preserve">de Administração e Recursos Humanos </w:t>
      </w:r>
      <w:r w:rsidR="003F5BA4" w:rsidRPr="003F5BA4">
        <w:rPr>
          <w:rFonts w:ascii="Times New Roman" w:eastAsia="Arial" w:hAnsi="Times New Roman" w:cs="Times New Roman"/>
          <w:color w:val="auto"/>
        </w:rPr>
        <w:t xml:space="preserve">– ADM e à Área </w:t>
      </w:r>
      <w:r w:rsidRPr="003F5BA4">
        <w:rPr>
          <w:rFonts w:ascii="Times New Roman" w:eastAsia="Arial" w:hAnsi="Times New Roman" w:cs="Times New Roman"/>
          <w:color w:val="auto"/>
        </w:rPr>
        <w:t xml:space="preserve">de Planejamento de Finanças </w:t>
      </w:r>
      <w:r w:rsidR="003F5BA4" w:rsidRPr="003F5BA4">
        <w:rPr>
          <w:rFonts w:ascii="Times New Roman" w:eastAsia="Arial" w:hAnsi="Times New Roman" w:cs="Times New Roman"/>
          <w:color w:val="auto"/>
        </w:rPr>
        <w:t xml:space="preserve">– AFIN </w:t>
      </w:r>
      <w:r w:rsidRPr="003F5BA4">
        <w:rPr>
          <w:rFonts w:ascii="Times New Roman" w:eastAsia="Arial" w:hAnsi="Times New Roman" w:cs="Times New Roman"/>
          <w:color w:val="auto"/>
        </w:rPr>
        <w:t>para providências.</w:t>
      </w:r>
    </w:p>
    <w:p w14:paraId="2573BDE3" w14:textId="442F2802" w:rsidR="0050196A" w:rsidRPr="003F5BA4" w:rsidRDefault="00A46DA7">
      <w:pPr>
        <w:ind w:firstLine="709"/>
        <w:jc w:val="both"/>
        <w:rPr>
          <w:rFonts w:ascii="Times New Roman" w:eastAsia="Arial" w:hAnsi="Times New Roman" w:cs="Times New Roman"/>
          <w:color w:val="auto"/>
        </w:rPr>
      </w:pPr>
      <w:r w:rsidRPr="003F5BA4">
        <w:rPr>
          <w:rFonts w:ascii="Times New Roman" w:eastAsia="Arial" w:hAnsi="Times New Roman" w:cs="Times New Roman"/>
          <w:b/>
          <w:color w:val="auto"/>
        </w:rPr>
        <w:t xml:space="preserve">§ </w:t>
      </w:r>
      <w:r w:rsidRPr="003F5BA4">
        <w:rPr>
          <w:rFonts w:ascii="Times New Roman" w:eastAsia="Arial" w:hAnsi="Times New Roman" w:cs="Times New Roman"/>
          <w:color w:val="auto"/>
        </w:rPr>
        <w:t xml:space="preserve">1º - O planejamento será elaborado sempre em comum acordo com Gerentes de Área e Assessores contendo o agendamento das férias dos empregados de cada área para o próximo ano. A planilha </w:t>
      </w:r>
      <w:r w:rsidR="003F5BA4" w:rsidRPr="003F5BA4">
        <w:rPr>
          <w:rFonts w:ascii="Times New Roman" w:eastAsia="Arial" w:hAnsi="Times New Roman" w:cs="Times New Roman"/>
          <w:color w:val="auto"/>
        </w:rPr>
        <w:t>poder ser ajustada</w:t>
      </w:r>
      <w:r w:rsidRPr="003F5BA4">
        <w:rPr>
          <w:rFonts w:ascii="Times New Roman" w:eastAsia="Arial" w:hAnsi="Times New Roman" w:cs="Times New Roman"/>
          <w:color w:val="auto"/>
        </w:rPr>
        <w:t xml:space="preserve"> desde que exista solicitação do interessado e autorização do superior hierárquico. </w:t>
      </w:r>
    </w:p>
    <w:p w14:paraId="497F1AEB" w14:textId="77777777" w:rsidR="0050196A" w:rsidRPr="003F5BA4" w:rsidRDefault="00A46DA7">
      <w:pPr>
        <w:ind w:firstLine="709"/>
        <w:jc w:val="both"/>
        <w:rPr>
          <w:rFonts w:ascii="Times New Roman" w:eastAsia="Arial" w:hAnsi="Times New Roman" w:cs="Times New Roman"/>
          <w:color w:val="auto"/>
        </w:rPr>
      </w:pPr>
      <w:r w:rsidRPr="003F5BA4">
        <w:rPr>
          <w:rFonts w:ascii="Times New Roman" w:eastAsia="Arial" w:hAnsi="Times New Roman" w:cs="Times New Roman"/>
          <w:b/>
          <w:color w:val="auto"/>
        </w:rPr>
        <w:t xml:space="preserve">§ </w:t>
      </w:r>
      <w:r w:rsidRPr="003F5BA4">
        <w:rPr>
          <w:rFonts w:ascii="Times New Roman" w:eastAsia="Arial" w:hAnsi="Times New Roman" w:cs="Times New Roman"/>
          <w:color w:val="auto"/>
        </w:rPr>
        <w:t xml:space="preserve">2º - No caso de ajuste proposto pelo CAU/GO, o empregado deverá ser consultado sobre a nova opção da agendamento. </w:t>
      </w:r>
    </w:p>
    <w:p w14:paraId="0FC39825" w14:textId="77777777" w:rsidR="0050196A" w:rsidRPr="003F5BA4" w:rsidRDefault="00A46DA7">
      <w:pPr>
        <w:ind w:firstLine="709"/>
        <w:jc w:val="both"/>
        <w:rPr>
          <w:rFonts w:ascii="Times New Roman" w:eastAsia="Arial" w:hAnsi="Times New Roman" w:cs="Times New Roman"/>
          <w:color w:val="auto"/>
        </w:rPr>
      </w:pPr>
      <w:r w:rsidRPr="003F5BA4">
        <w:rPr>
          <w:rFonts w:ascii="Times New Roman" w:eastAsia="Arial" w:hAnsi="Times New Roman" w:cs="Times New Roman"/>
          <w:b/>
          <w:color w:val="auto"/>
        </w:rPr>
        <w:t xml:space="preserve">§ </w:t>
      </w:r>
      <w:r w:rsidRPr="003F5BA4">
        <w:rPr>
          <w:rFonts w:ascii="Times New Roman" w:eastAsia="Arial" w:hAnsi="Times New Roman" w:cs="Times New Roman"/>
          <w:color w:val="auto"/>
        </w:rPr>
        <w:t>3 - O planejamento de férias deverá considerar o interesse do empregado, o revezamento dos empregados de cada área para a garantia de manutenção das atividades e a disponibilidade de substituição do empregado por outro colega, no caso das gerências, para substituição das responsabilidades.</w:t>
      </w:r>
    </w:p>
    <w:p w14:paraId="5DB07F62" w14:textId="77777777" w:rsidR="0050196A" w:rsidRPr="003F5BA4" w:rsidRDefault="0050196A">
      <w:pPr>
        <w:jc w:val="both"/>
        <w:rPr>
          <w:rFonts w:ascii="Times New Roman" w:eastAsia="Arial" w:hAnsi="Times New Roman" w:cs="Times New Roman"/>
          <w:color w:val="auto"/>
        </w:rPr>
      </w:pPr>
    </w:p>
    <w:p w14:paraId="5713B86E" w14:textId="77777777" w:rsidR="0050196A" w:rsidRPr="003F5BA4" w:rsidRDefault="00A46DA7">
      <w:pPr>
        <w:jc w:val="both"/>
        <w:rPr>
          <w:rFonts w:ascii="Times New Roman" w:eastAsia="Arial" w:hAnsi="Times New Roman" w:cs="Times New Roman"/>
          <w:color w:val="auto"/>
        </w:rPr>
      </w:pPr>
      <w:r w:rsidRPr="003F5BA4">
        <w:rPr>
          <w:rFonts w:ascii="Times New Roman" w:eastAsia="Arial" w:hAnsi="Times New Roman" w:cs="Times New Roman"/>
          <w:b/>
          <w:color w:val="auto"/>
        </w:rPr>
        <w:t>Art. 4º</w:t>
      </w:r>
      <w:r w:rsidRPr="003F5BA4">
        <w:rPr>
          <w:rFonts w:ascii="Times New Roman" w:eastAsia="Arial" w:hAnsi="Times New Roman" w:cs="Times New Roman"/>
          <w:color w:val="auto"/>
        </w:rPr>
        <w:t xml:space="preserve"> - As férias poderão ser usufruídas em 30 (trinta) dias consecutivos ou fracionadas em dois períodos de 15 (quinze) dias ou num período de 20 (vinte) dias e em outro de 10 (dez) dias, ou vice-versa.</w:t>
      </w:r>
    </w:p>
    <w:p w14:paraId="03E78D1B" w14:textId="77777777" w:rsidR="0050196A" w:rsidRPr="003F5BA4" w:rsidRDefault="00A46DA7">
      <w:pPr>
        <w:ind w:firstLine="709"/>
        <w:jc w:val="both"/>
        <w:rPr>
          <w:rFonts w:ascii="Times New Roman" w:eastAsia="Arial" w:hAnsi="Times New Roman" w:cs="Times New Roman"/>
          <w:color w:val="auto"/>
        </w:rPr>
      </w:pPr>
      <w:r w:rsidRPr="003F5BA4">
        <w:rPr>
          <w:rFonts w:ascii="Times New Roman" w:eastAsia="Arial" w:hAnsi="Times New Roman" w:cs="Times New Roman"/>
          <w:b/>
          <w:color w:val="auto"/>
        </w:rPr>
        <w:t>Parágrafo único.</w:t>
      </w:r>
      <w:r w:rsidRPr="003F5BA4">
        <w:rPr>
          <w:rFonts w:ascii="Times New Roman" w:eastAsia="Arial" w:hAnsi="Times New Roman" w:cs="Times New Roman"/>
          <w:color w:val="auto"/>
        </w:rPr>
        <w:t xml:space="preserve"> É vedado o início das férias no período de 2 (dois) dias que antecede feriado ou dia de repouso semanal remunerado.</w:t>
      </w:r>
    </w:p>
    <w:p w14:paraId="651D023F" w14:textId="77777777" w:rsidR="0050196A" w:rsidRPr="003F5BA4" w:rsidRDefault="0050196A">
      <w:pPr>
        <w:jc w:val="both"/>
        <w:rPr>
          <w:rFonts w:ascii="Times New Roman" w:eastAsia="Arial" w:hAnsi="Times New Roman" w:cs="Times New Roman"/>
          <w:b/>
          <w:color w:val="auto"/>
        </w:rPr>
      </w:pPr>
    </w:p>
    <w:p w14:paraId="24EC28FE" w14:textId="77777777" w:rsidR="0050196A" w:rsidRPr="003F5BA4" w:rsidRDefault="00A46DA7">
      <w:pPr>
        <w:jc w:val="both"/>
        <w:rPr>
          <w:rFonts w:ascii="Times New Roman" w:eastAsia="Arial" w:hAnsi="Times New Roman" w:cs="Times New Roman"/>
          <w:color w:val="auto"/>
        </w:rPr>
      </w:pPr>
      <w:r w:rsidRPr="003F5BA4">
        <w:rPr>
          <w:rFonts w:ascii="Times New Roman" w:eastAsia="Arial" w:hAnsi="Times New Roman" w:cs="Times New Roman"/>
          <w:b/>
          <w:color w:val="auto"/>
        </w:rPr>
        <w:t xml:space="preserve">Art. 5º </w:t>
      </w:r>
      <w:r w:rsidRPr="003F5BA4">
        <w:rPr>
          <w:rFonts w:ascii="Times New Roman" w:eastAsia="Arial" w:hAnsi="Times New Roman" w:cs="Times New Roman"/>
          <w:color w:val="auto"/>
        </w:rPr>
        <w:t xml:space="preserve">- O (a) empregado (a), a fim de solicitar autorização de gozo de férias, deverá, num prazo mínimo de 45 (quarenta e cinco) dias anteriores à data inicial de suas férias, abrir processo administrativo através de número de protocolo gerado no Sistema de Informação e </w:t>
      </w:r>
      <w:r w:rsidRPr="003F5BA4">
        <w:rPr>
          <w:rFonts w:ascii="Times New Roman" w:eastAsia="Arial" w:hAnsi="Times New Roman" w:cs="Times New Roman"/>
          <w:color w:val="auto"/>
        </w:rPr>
        <w:lastRenderedPageBreak/>
        <w:t>Comunicação do Conselho de Arquitetura e Urbanismo – SICCAU, instruindo-o com os seguintes dados:</w:t>
      </w:r>
    </w:p>
    <w:p w14:paraId="27422F25" w14:textId="77777777" w:rsidR="0050196A" w:rsidRPr="003F5BA4" w:rsidRDefault="00A46DA7">
      <w:pPr>
        <w:ind w:firstLine="709"/>
        <w:jc w:val="both"/>
        <w:rPr>
          <w:rFonts w:ascii="Times New Roman" w:eastAsia="Arial" w:hAnsi="Times New Roman" w:cs="Times New Roman"/>
          <w:color w:val="auto"/>
        </w:rPr>
      </w:pPr>
      <w:r w:rsidRPr="003F5BA4">
        <w:rPr>
          <w:rFonts w:ascii="Times New Roman" w:eastAsia="Arial" w:hAnsi="Times New Roman" w:cs="Times New Roman"/>
          <w:b/>
          <w:color w:val="auto"/>
        </w:rPr>
        <w:t>I</w:t>
      </w:r>
      <w:r w:rsidRPr="003F5BA4">
        <w:rPr>
          <w:rFonts w:ascii="Times New Roman" w:eastAsia="Arial" w:hAnsi="Times New Roman" w:cs="Times New Roman"/>
          <w:color w:val="auto"/>
        </w:rPr>
        <w:t xml:space="preserve"> </w:t>
      </w:r>
      <w:r w:rsidRPr="003F5BA4">
        <w:rPr>
          <w:rFonts w:ascii="Times New Roman" w:eastAsia="Arial" w:hAnsi="Times New Roman" w:cs="Times New Roman"/>
          <w:b/>
          <w:color w:val="auto"/>
        </w:rPr>
        <w:t xml:space="preserve">- </w:t>
      </w:r>
      <w:r w:rsidRPr="003F5BA4">
        <w:rPr>
          <w:rFonts w:ascii="Times New Roman" w:eastAsia="Arial" w:hAnsi="Times New Roman" w:cs="Times New Roman"/>
          <w:color w:val="auto"/>
        </w:rPr>
        <w:t xml:space="preserve">nome completo, emprego e unidade de lotação; </w:t>
      </w:r>
    </w:p>
    <w:p w14:paraId="6A93E92A" w14:textId="77777777" w:rsidR="0050196A" w:rsidRPr="003F5BA4" w:rsidRDefault="00A46DA7">
      <w:pPr>
        <w:ind w:firstLine="709"/>
        <w:jc w:val="both"/>
        <w:rPr>
          <w:rFonts w:ascii="Times New Roman" w:eastAsia="Arial" w:hAnsi="Times New Roman" w:cs="Times New Roman"/>
          <w:color w:val="auto"/>
        </w:rPr>
      </w:pPr>
      <w:r w:rsidRPr="003F5BA4">
        <w:rPr>
          <w:rFonts w:ascii="Times New Roman" w:eastAsia="Arial" w:hAnsi="Times New Roman" w:cs="Times New Roman"/>
          <w:b/>
          <w:color w:val="auto"/>
        </w:rPr>
        <w:t>II</w:t>
      </w:r>
      <w:r w:rsidRPr="003F5BA4">
        <w:rPr>
          <w:rFonts w:ascii="Times New Roman" w:eastAsia="Arial" w:hAnsi="Times New Roman" w:cs="Times New Roman"/>
          <w:color w:val="auto"/>
        </w:rPr>
        <w:t xml:space="preserve"> – breve requerimento com os seguintes dizeres, direcionados ao superior imediato: “Prezado (a), solicito autorização para gozo de férias, referente ao período aquisitivo 20XX/20YY, no período de XX/XX/20XX a XX/XX/20XX, perfazendo um total de XX (número por extenso) dias”. Caso tenha interesse em receber o adiantamento de 13º salário e/ou abono pecuniário, o empregado deverá manifestar-se nesse sentido logo após os dizeres supramencionados. Em seguida, tramitar-se-á o processo para o superior imediato; </w:t>
      </w:r>
    </w:p>
    <w:p w14:paraId="04C3238E" w14:textId="77777777" w:rsidR="0050196A" w:rsidRPr="003F5BA4" w:rsidRDefault="00A46DA7">
      <w:pPr>
        <w:ind w:firstLine="709"/>
        <w:jc w:val="both"/>
        <w:rPr>
          <w:rFonts w:ascii="Times New Roman" w:eastAsia="Arial" w:hAnsi="Times New Roman" w:cs="Times New Roman"/>
          <w:color w:val="auto"/>
        </w:rPr>
      </w:pPr>
      <w:r w:rsidRPr="003F5BA4">
        <w:rPr>
          <w:rFonts w:ascii="Times New Roman" w:eastAsia="Arial" w:hAnsi="Times New Roman" w:cs="Times New Roman"/>
          <w:b/>
          <w:color w:val="auto"/>
        </w:rPr>
        <w:t>Parágrafo único</w:t>
      </w:r>
      <w:r w:rsidRPr="003F5BA4">
        <w:rPr>
          <w:rFonts w:ascii="Times New Roman" w:eastAsia="Arial" w:hAnsi="Times New Roman" w:cs="Times New Roman"/>
          <w:color w:val="auto"/>
        </w:rPr>
        <w:t xml:space="preserve"> - Os empregados que iniciarem férias em janeiro, porém com recebimento da remuneração no mês de dezembro, deverão abrir processo até o dia 15 novembro, a fim de que a AFIN possa se realizar o empenho da despesa para o ano corrente.</w:t>
      </w:r>
    </w:p>
    <w:p w14:paraId="4D37A998" w14:textId="77777777" w:rsidR="0050196A" w:rsidRPr="003F5BA4" w:rsidRDefault="0050196A">
      <w:pPr>
        <w:ind w:firstLine="709"/>
        <w:jc w:val="both"/>
        <w:rPr>
          <w:rFonts w:ascii="Times New Roman" w:eastAsia="Arial" w:hAnsi="Times New Roman" w:cs="Times New Roman"/>
          <w:color w:val="auto"/>
        </w:rPr>
      </w:pPr>
    </w:p>
    <w:p w14:paraId="6B721019" w14:textId="68C71A65" w:rsidR="0050196A" w:rsidRPr="003F5BA4" w:rsidRDefault="00A46DA7">
      <w:pPr>
        <w:jc w:val="both"/>
        <w:rPr>
          <w:rFonts w:ascii="Times New Roman" w:eastAsia="Arial" w:hAnsi="Times New Roman" w:cs="Times New Roman"/>
          <w:color w:val="auto"/>
        </w:rPr>
      </w:pPr>
      <w:r w:rsidRPr="003F5BA4">
        <w:rPr>
          <w:rFonts w:ascii="Times New Roman" w:eastAsia="Arial" w:hAnsi="Times New Roman" w:cs="Times New Roman"/>
          <w:b/>
          <w:color w:val="auto"/>
        </w:rPr>
        <w:t>Art. 6º</w:t>
      </w:r>
      <w:r w:rsidRPr="003F5BA4">
        <w:rPr>
          <w:rFonts w:ascii="Times New Roman" w:eastAsia="Arial" w:hAnsi="Times New Roman" w:cs="Times New Roman"/>
          <w:color w:val="auto"/>
        </w:rPr>
        <w:t xml:space="preserve"> - O superior imediato, concordando com a solicitação e estando ela condizente com a planilha de previsão de férias</w:t>
      </w:r>
      <w:bookmarkStart w:id="0" w:name="_GoBack"/>
      <w:bookmarkEnd w:id="0"/>
      <w:r w:rsidRPr="003F5BA4">
        <w:rPr>
          <w:rFonts w:ascii="Times New Roman" w:eastAsia="Arial" w:hAnsi="Times New Roman" w:cs="Times New Roman"/>
          <w:color w:val="auto"/>
        </w:rPr>
        <w:t>, deverá tramitar para tantos quantos forem seus superiores at</w:t>
      </w:r>
      <w:r w:rsidR="003F5BA4" w:rsidRPr="003F5BA4">
        <w:rPr>
          <w:rFonts w:ascii="Times New Roman" w:eastAsia="Arial" w:hAnsi="Times New Roman" w:cs="Times New Roman"/>
          <w:color w:val="auto"/>
        </w:rPr>
        <w:t>é a Gerência</w:t>
      </w:r>
      <w:r w:rsidRPr="003F5BA4">
        <w:rPr>
          <w:rFonts w:ascii="Times New Roman" w:eastAsia="Arial" w:hAnsi="Times New Roman" w:cs="Times New Roman"/>
          <w:color w:val="auto"/>
        </w:rPr>
        <w:t>;</w:t>
      </w:r>
    </w:p>
    <w:p w14:paraId="69E0CEFF" w14:textId="77777777" w:rsidR="0050196A" w:rsidRPr="003F5BA4" w:rsidRDefault="0050196A">
      <w:pPr>
        <w:jc w:val="both"/>
        <w:rPr>
          <w:rFonts w:ascii="Times New Roman" w:eastAsia="Arial" w:hAnsi="Times New Roman" w:cs="Times New Roman"/>
          <w:color w:val="auto"/>
        </w:rPr>
      </w:pPr>
    </w:p>
    <w:p w14:paraId="70720D10" w14:textId="3EABFF5E" w:rsidR="0050196A" w:rsidRPr="003F5BA4" w:rsidRDefault="00A46DA7">
      <w:pPr>
        <w:jc w:val="both"/>
        <w:rPr>
          <w:rFonts w:ascii="Times New Roman" w:eastAsia="Arial" w:hAnsi="Times New Roman" w:cs="Times New Roman"/>
          <w:color w:val="auto"/>
        </w:rPr>
      </w:pPr>
      <w:r w:rsidRPr="003F5BA4">
        <w:rPr>
          <w:rFonts w:ascii="Times New Roman" w:eastAsia="Arial" w:hAnsi="Times New Roman" w:cs="Times New Roman"/>
          <w:b/>
          <w:color w:val="auto"/>
        </w:rPr>
        <w:t xml:space="preserve">Art. 7º - </w:t>
      </w:r>
      <w:r w:rsidR="003F5BA4" w:rsidRPr="003F5BA4">
        <w:rPr>
          <w:rFonts w:ascii="Times New Roman" w:eastAsia="Arial" w:hAnsi="Times New Roman" w:cs="Times New Roman"/>
          <w:color w:val="auto"/>
        </w:rPr>
        <w:t>A Gerência</w:t>
      </w:r>
      <w:r w:rsidRPr="003F5BA4">
        <w:rPr>
          <w:rFonts w:ascii="Times New Roman" w:eastAsia="Arial" w:hAnsi="Times New Roman" w:cs="Times New Roman"/>
          <w:color w:val="auto"/>
        </w:rPr>
        <w:t xml:space="preserve"> Geral, após receber a solicitação encaminhada e constatando não haver prejuízos para as atividades do Conselho, além de estar previamente agendada na planilha de previsão de férias, deverá tramitar o processo para a ADM;</w:t>
      </w:r>
    </w:p>
    <w:p w14:paraId="626C0563" w14:textId="77777777" w:rsidR="0050196A" w:rsidRPr="003F5BA4" w:rsidRDefault="0050196A">
      <w:pPr>
        <w:jc w:val="both"/>
        <w:rPr>
          <w:rFonts w:ascii="Times New Roman" w:eastAsia="Arial" w:hAnsi="Times New Roman" w:cs="Times New Roman"/>
          <w:color w:val="auto"/>
        </w:rPr>
      </w:pPr>
    </w:p>
    <w:p w14:paraId="65179A6D" w14:textId="77777777" w:rsidR="0050196A" w:rsidRPr="003F5BA4" w:rsidRDefault="00A46DA7">
      <w:pPr>
        <w:jc w:val="both"/>
        <w:rPr>
          <w:rFonts w:ascii="Times New Roman" w:eastAsia="Arial" w:hAnsi="Times New Roman" w:cs="Times New Roman"/>
          <w:color w:val="auto"/>
        </w:rPr>
      </w:pPr>
      <w:r w:rsidRPr="003F5BA4">
        <w:rPr>
          <w:rFonts w:ascii="Times New Roman" w:eastAsia="Arial" w:hAnsi="Times New Roman" w:cs="Times New Roman"/>
          <w:b/>
          <w:color w:val="auto"/>
        </w:rPr>
        <w:t>Art. 8º - A</w:t>
      </w:r>
      <w:r w:rsidRPr="003F5BA4">
        <w:rPr>
          <w:rFonts w:ascii="Times New Roman" w:eastAsia="Arial" w:hAnsi="Times New Roman" w:cs="Times New Roman"/>
          <w:color w:val="auto"/>
        </w:rPr>
        <w:t xml:space="preserve"> ADM dará prosseguimento ao requerimento, de modo a analisar a regularidade das férias quanto aos seus aspectos administrativo e legais, e, estando positivo, encaminhará a solicitação de Aviso de Férias à empresa terceirizada de contabilidade;</w:t>
      </w:r>
    </w:p>
    <w:p w14:paraId="558C4447" w14:textId="77777777" w:rsidR="0050196A" w:rsidRPr="003F5BA4" w:rsidRDefault="0050196A">
      <w:pPr>
        <w:jc w:val="both"/>
        <w:rPr>
          <w:rFonts w:ascii="Times New Roman" w:eastAsia="Arial" w:hAnsi="Times New Roman" w:cs="Times New Roman"/>
          <w:color w:val="auto"/>
        </w:rPr>
      </w:pPr>
    </w:p>
    <w:p w14:paraId="01243B3A" w14:textId="77777777" w:rsidR="0050196A" w:rsidRPr="003F5BA4" w:rsidRDefault="00A46DA7">
      <w:pPr>
        <w:jc w:val="both"/>
        <w:rPr>
          <w:rFonts w:ascii="Times New Roman" w:eastAsia="Arial" w:hAnsi="Times New Roman" w:cs="Times New Roman"/>
          <w:color w:val="auto"/>
        </w:rPr>
      </w:pPr>
      <w:r w:rsidRPr="003F5BA4">
        <w:rPr>
          <w:rFonts w:ascii="Times New Roman" w:eastAsia="Arial" w:hAnsi="Times New Roman" w:cs="Times New Roman"/>
          <w:b/>
          <w:color w:val="auto"/>
        </w:rPr>
        <w:t>Art. 9º</w:t>
      </w:r>
      <w:r w:rsidRPr="003F5BA4">
        <w:rPr>
          <w:rFonts w:ascii="Times New Roman" w:eastAsia="Arial" w:hAnsi="Times New Roman" w:cs="Times New Roman"/>
          <w:color w:val="auto"/>
        </w:rPr>
        <w:t xml:space="preserve"> - Recebido o Aviso de Férias, a ADM notificará o empregado no prazo legal mínimo de 30 dias, que deverá registrar sua ciência;</w:t>
      </w:r>
    </w:p>
    <w:p w14:paraId="6600D4F8" w14:textId="77777777" w:rsidR="0050196A" w:rsidRPr="003F5BA4" w:rsidRDefault="0050196A">
      <w:pPr>
        <w:jc w:val="both"/>
        <w:rPr>
          <w:rFonts w:ascii="Times New Roman" w:eastAsia="Arial" w:hAnsi="Times New Roman" w:cs="Times New Roman"/>
          <w:color w:val="auto"/>
        </w:rPr>
      </w:pPr>
    </w:p>
    <w:p w14:paraId="48F71113" w14:textId="6CB0D5D7" w:rsidR="0050196A" w:rsidRDefault="00A46DA7">
      <w:pPr>
        <w:jc w:val="both"/>
        <w:rPr>
          <w:rFonts w:ascii="Times New Roman" w:eastAsia="Arial" w:hAnsi="Times New Roman" w:cs="Times New Roman"/>
          <w:color w:val="auto"/>
        </w:rPr>
      </w:pPr>
      <w:r w:rsidRPr="003F5BA4">
        <w:rPr>
          <w:rFonts w:ascii="Times New Roman" w:eastAsia="Arial" w:hAnsi="Times New Roman" w:cs="Times New Roman"/>
          <w:b/>
          <w:color w:val="auto"/>
        </w:rPr>
        <w:t xml:space="preserve">Art. 10 - </w:t>
      </w:r>
      <w:r w:rsidRPr="003F5BA4">
        <w:rPr>
          <w:rFonts w:ascii="Times New Roman" w:eastAsia="Arial" w:hAnsi="Times New Roman" w:cs="Times New Roman"/>
          <w:color w:val="auto"/>
        </w:rPr>
        <w:t>Superada a etapa anterior, a ADM deverá solicitar à empresa terceirizada de contabilidade a elaboração do Recibo de Férias, preferencialmente após o fechamento da folha de pagamento;</w:t>
      </w:r>
    </w:p>
    <w:p w14:paraId="0E4FA9DE" w14:textId="77777777" w:rsidR="003F5BA4" w:rsidRPr="003F5BA4" w:rsidRDefault="003F5BA4">
      <w:pPr>
        <w:jc w:val="both"/>
        <w:rPr>
          <w:rFonts w:ascii="Times New Roman" w:eastAsia="Arial" w:hAnsi="Times New Roman" w:cs="Times New Roman"/>
          <w:color w:val="auto"/>
        </w:rPr>
      </w:pPr>
    </w:p>
    <w:p w14:paraId="263C7D67" w14:textId="02345481" w:rsidR="0050196A" w:rsidRPr="003F5BA4" w:rsidRDefault="00A46DA7">
      <w:pPr>
        <w:jc w:val="both"/>
        <w:rPr>
          <w:rFonts w:ascii="Times New Roman" w:eastAsia="Arial" w:hAnsi="Times New Roman" w:cs="Times New Roman"/>
          <w:color w:val="auto"/>
        </w:rPr>
      </w:pPr>
      <w:r w:rsidRPr="003F5BA4">
        <w:rPr>
          <w:rFonts w:ascii="Times New Roman" w:eastAsia="Arial" w:hAnsi="Times New Roman" w:cs="Times New Roman"/>
          <w:b/>
          <w:color w:val="auto"/>
        </w:rPr>
        <w:lastRenderedPageBreak/>
        <w:t xml:space="preserve">Art. 11 – </w:t>
      </w:r>
      <w:r w:rsidRPr="003F5BA4">
        <w:rPr>
          <w:rFonts w:ascii="Times New Roman" w:eastAsia="Arial" w:hAnsi="Times New Roman" w:cs="Times New Roman"/>
          <w:color w:val="auto"/>
        </w:rPr>
        <w:t>De posse do documento mencionado no inciso anterior, a ADM informará a AFIN sobre a obrigação de pagamento, através do lançamento em planilhas próprias de controle;</w:t>
      </w:r>
    </w:p>
    <w:p w14:paraId="79A39D46" w14:textId="77777777" w:rsidR="0050196A" w:rsidRPr="003F5BA4" w:rsidRDefault="0050196A">
      <w:pPr>
        <w:jc w:val="both"/>
        <w:rPr>
          <w:rFonts w:ascii="Times New Roman" w:eastAsia="Arial" w:hAnsi="Times New Roman" w:cs="Times New Roman"/>
          <w:color w:val="auto"/>
        </w:rPr>
      </w:pPr>
    </w:p>
    <w:p w14:paraId="14D583DD" w14:textId="22250B6F" w:rsidR="0050196A" w:rsidRPr="003F5BA4" w:rsidRDefault="00A46DA7">
      <w:pPr>
        <w:jc w:val="both"/>
        <w:rPr>
          <w:rFonts w:ascii="Times New Roman" w:eastAsia="Arial" w:hAnsi="Times New Roman" w:cs="Times New Roman"/>
          <w:strike/>
          <w:color w:val="auto"/>
        </w:rPr>
      </w:pPr>
      <w:r w:rsidRPr="003F5BA4">
        <w:rPr>
          <w:rFonts w:ascii="Times New Roman" w:eastAsia="Arial" w:hAnsi="Times New Roman" w:cs="Times New Roman"/>
          <w:b/>
          <w:color w:val="auto"/>
        </w:rPr>
        <w:t xml:space="preserve">Art. 12 </w:t>
      </w:r>
      <w:r w:rsidRPr="003F5BA4">
        <w:rPr>
          <w:rFonts w:ascii="Times New Roman" w:eastAsia="Arial" w:hAnsi="Times New Roman" w:cs="Times New Roman"/>
          <w:color w:val="auto"/>
        </w:rPr>
        <w:t>- Na data do pagamento das férias, a ADM notificará o empregado e enviará o comprovante de pagamento dos valores pagos</w:t>
      </w:r>
      <w:r w:rsidR="003F5BA4" w:rsidRPr="003F5BA4">
        <w:rPr>
          <w:rFonts w:ascii="Times New Roman" w:eastAsia="Arial" w:hAnsi="Times New Roman" w:cs="Times New Roman"/>
          <w:color w:val="auto"/>
        </w:rPr>
        <w:t>.</w:t>
      </w:r>
    </w:p>
    <w:p w14:paraId="5E306B75" w14:textId="77777777" w:rsidR="0050196A" w:rsidRPr="003F5BA4" w:rsidRDefault="0050196A">
      <w:pPr>
        <w:jc w:val="both"/>
        <w:rPr>
          <w:rFonts w:ascii="Times New Roman" w:eastAsia="Arial" w:hAnsi="Times New Roman" w:cs="Times New Roman"/>
          <w:color w:val="auto"/>
        </w:rPr>
      </w:pPr>
    </w:p>
    <w:p w14:paraId="02974DDC" w14:textId="6FB1D422" w:rsidR="0050196A" w:rsidRPr="003F5BA4" w:rsidRDefault="003F5BA4">
      <w:pPr>
        <w:jc w:val="both"/>
        <w:rPr>
          <w:rFonts w:ascii="Times New Roman" w:eastAsia="Arial" w:hAnsi="Times New Roman" w:cs="Times New Roman"/>
          <w:color w:val="auto"/>
        </w:rPr>
      </w:pPr>
      <w:r>
        <w:rPr>
          <w:rFonts w:ascii="Times New Roman" w:eastAsia="Arial" w:hAnsi="Times New Roman" w:cs="Times New Roman"/>
          <w:b/>
          <w:color w:val="auto"/>
        </w:rPr>
        <w:t>Art. 13</w:t>
      </w:r>
      <w:r w:rsidR="00A46DA7" w:rsidRPr="003F5BA4">
        <w:rPr>
          <w:rFonts w:ascii="Times New Roman" w:eastAsia="Arial" w:hAnsi="Times New Roman" w:cs="Times New Roman"/>
          <w:color w:val="auto"/>
        </w:rPr>
        <w:t xml:space="preserve"> - Antes de iniciar o período das férias, o empregado deverá apresentar sua Carteira de Trabalho e Previdência Social – CTPS à ADM para as anotações necessárias, conforme §1º do art. 135 da CLT, a não ser que o registro na versão digital da CTPS já esteja disponível para o CAU/GO.</w:t>
      </w:r>
    </w:p>
    <w:p w14:paraId="0192A90C" w14:textId="77777777" w:rsidR="0050196A" w:rsidRPr="003F5BA4" w:rsidRDefault="0050196A">
      <w:pPr>
        <w:jc w:val="both"/>
        <w:rPr>
          <w:rFonts w:ascii="Times New Roman" w:eastAsia="Arial" w:hAnsi="Times New Roman" w:cs="Times New Roman"/>
          <w:color w:val="auto"/>
        </w:rPr>
      </w:pPr>
    </w:p>
    <w:p w14:paraId="726BE6B5" w14:textId="456E87AE" w:rsidR="0050196A" w:rsidRPr="003F5BA4" w:rsidRDefault="003F5BA4">
      <w:pPr>
        <w:jc w:val="both"/>
        <w:rPr>
          <w:rFonts w:ascii="Times New Roman" w:eastAsia="Arial" w:hAnsi="Times New Roman" w:cs="Times New Roman"/>
          <w:color w:val="auto"/>
        </w:rPr>
      </w:pPr>
      <w:r>
        <w:rPr>
          <w:rFonts w:ascii="Times New Roman" w:eastAsia="Arial" w:hAnsi="Times New Roman" w:cs="Times New Roman"/>
          <w:b/>
          <w:color w:val="auto"/>
        </w:rPr>
        <w:t>Art. 14</w:t>
      </w:r>
      <w:r w:rsidR="00A46DA7" w:rsidRPr="003F5BA4">
        <w:rPr>
          <w:rFonts w:ascii="Times New Roman" w:eastAsia="Arial" w:hAnsi="Times New Roman" w:cs="Times New Roman"/>
          <w:color w:val="auto"/>
        </w:rPr>
        <w:t xml:space="preserve"> - Esta Portaria Normativa entra em vigor na data de sua publicação.</w:t>
      </w:r>
    </w:p>
    <w:p w14:paraId="307EAB2E" w14:textId="77777777" w:rsidR="0050196A" w:rsidRPr="003F5BA4" w:rsidRDefault="0050196A">
      <w:pPr>
        <w:jc w:val="both"/>
        <w:rPr>
          <w:rFonts w:ascii="Times New Roman" w:eastAsia="Arial" w:hAnsi="Times New Roman" w:cs="Times New Roman"/>
          <w:color w:val="auto"/>
        </w:rPr>
      </w:pPr>
    </w:p>
    <w:p w14:paraId="0679CD12" w14:textId="77777777" w:rsidR="0050196A" w:rsidRPr="003F5BA4" w:rsidRDefault="0050196A">
      <w:pPr>
        <w:jc w:val="both"/>
        <w:rPr>
          <w:rFonts w:ascii="Times New Roman" w:eastAsia="Arial" w:hAnsi="Times New Roman" w:cs="Times New Roman"/>
          <w:color w:val="auto"/>
        </w:rPr>
      </w:pPr>
    </w:p>
    <w:p w14:paraId="09BCD85A" w14:textId="77777777" w:rsidR="0050196A" w:rsidRPr="003F5BA4" w:rsidRDefault="0050196A">
      <w:pPr>
        <w:jc w:val="both"/>
        <w:rPr>
          <w:rFonts w:ascii="Times New Roman" w:eastAsia="Arial" w:hAnsi="Times New Roman" w:cs="Times New Roman"/>
          <w:color w:val="auto"/>
        </w:rPr>
      </w:pPr>
    </w:p>
    <w:p w14:paraId="2CC499A3" w14:textId="77777777" w:rsidR="0050196A" w:rsidRPr="003F5BA4" w:rsidRDefault="00A46DA7">
      <w:pPr>
        <w:pStyle w:val="Standard"/>
        <w:spacing w:line="276" w:lineRule="auto"/>
        <w:jc w:val="center"/>
        <w:rPr>
          <w:rFonts w:ascii="Times New Roman" w:hAnsi="Times New Roman" w:cs="Times New Roman"/>
          <w:b/>
          <w:bCs/>
          <w:color w:val="auto"/>
        </w:rPr>
      </w:pPr>
      <w:r w:rsidRPr="003F5BA4">
        <w:rPr>
          <w:rFonts w:ascii="Times New Roman" w:hAnsi="Times New Roman" w:cs="Times New Roman"/>
          <w:b/>
          <w:bCs/>
          <w:color w:val="auto"/>
        </w:rPr>
        <w:t>ARNALDO MASCARENHAS BRAGA</w:t>
      </w:r>
    </w:p>
    <w:p w14:paraId="0D46CAC0" w14:textId="77777777" w:rsidR="0050196A" w:rsidRPr="003F5BA4" w:rsidRDefault="00A46DA7">
      <w:pPr>
        <w:pStyle w:val="Standard"/>
        <w:spacing w:line="276" w:lineRule="auto"/>
        <w:jc w:val="center"/>
        <w:rPr>
          <w:rFonts w:ascii="Times New Roman" w:hAnsi="Times New Roman" w:cs="Times New Roman"/>
          <w:color w:val="auto"/>
        </w:rPr>
      </w:pPr>
      <w:r w:rsidRPr="003F5BA4">
        <w:rPr>
          <w:rFonts w:ascii="Times New Roman" w:hAnsi="Times New Roman" w:cs="Times New Roman"/>
          <w:color w:val="auto"/>
        </w:rPr>
        <w:t>- Presidente do CAU/GO –</w:t>
      </w:r>
    </w:p>
    <w:p w14:paraId="6FDCD4A1" w14:textId="77777777" w:rsidR="0050196A" w:rsidRPr="003F5BA4" w:rsidRDefault="0050196A">
      <w:pPr>
        <w:pStyle w:val="Standard"/>
        <w:spacing w:line="276" w:lineRule="auto"/>
        <w:jc w:val="center"/>
        <w:rPr>
          <w:rFonts w:ascii="Times New Roman" w:eastAsia="Arial" w:hAnsi="Times New Roman" w:cs="Times New Roman"/>
          <w:b/>
          <w:color w:val="auto"/>
        </w:rPr>
      </w:pPr>
    </w:p>
    <w:sectPr w:rsidR="0050196A" w:rsidRPr="003F5BA4">
      <w:headerReference w:type="default" r:id="rId8"/>
      <w:footerReference w:type="default" r:id="rId9"/>
      <w:pgSz w:w="11906" w:h="16838"/>
      <w:pgMar w:top="1984" w:right="1134" w:bottom="1134" w:left="1701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FBFEF" w14:textId="77777777" w:rsidR="0092680E" w:rsidRDefault="0092680E">
      <w:pPr>
        <w:spacing w:after="0" w:line="240" w:lineRule="auto"/>
      </w:pPr>
      <w:r>
        <w:separator/>
      </w:r>
    </w:p>
  </w:endnote>
  <w:endnote w:type="continuationSeparator" w:id="0">
    <w:p w14:paraId="4D40C746" w14:textId="77777777" w:rsidR="0092680E" w:rsidRDefault="00926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default"/>
    <w:sig w:usb0="00000000" w:usb1="500078FF" w:usb2="00000021" w:usb3="00000000" w:csb0="600001BF" w:csb1="DFF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Liberation Mono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52F9B" w14:textId="77777777" w:rsidR="0050196A" w:rsidRDefault="00A46DA7">
    <w:pPr>
      <w:pStyle w:val="Rodap"/>
    </w:pPr>
    <w:r>
      <w:rPr>
        <w:noProof/>
        <w:lang w:eastAsia="pt-BR" w:bidi="ar-SA"/>
      </w:rPr>
      <w:drawing>
        <wp:anchor distT="0" distB="0" distL="114300" distR="114300" simplePos="0" relativeHeight="251661312" behindDoc="0" locked="0" layoutInCell="1" allowOverlap="1" wp14:anchorId="3E6991FB" wp14:editId="73122239">
          <wp:simplePos x="0" y="0"/>
          <wp:positionH relativeFrom="page">
            <wp:posOffset>635</wp:posOffset>
          </wp:positionH>
          <wp:positionV relativeFrom="page">
            <wp:posOffset>9964420</wp:posOffset>
          </wp:positionV>
          <wp:extent cx="7552690" cy="904240"/>
          <wp:effectExtent l="0" t="0" r="0" b="0"/>
          <wp:wrapSquare wrapText="bothSides"/>
          <wp:docPr id="10" name="Imagem 10" descr="Cab_Rod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10" descr="Cab_Rod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2690" cy="904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B36D5" w14:textId="77777777" w:rsidR="0092680E" w:rsidRDefault="0092680E">
      <w:pPr>
        <w:spacing w:after="0" w:line="240" w:lineRule="auto"/>
      </w:pPr>
      <w:r>
        <w:separator/>
      </w:r>
    </w:p>
  </w:footnote>
  <w:footnote w:type="continuationSeparator" w:id="0">
    <w:p w14:paraId="1B5B7485" w14:textId="77777777" w:rsidR="0092680E" w:rsidRDefault="00926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57F52" w14:textId="77777777" w:rsidR="0050196A" w:rsidRDefault="00A46DA7">
    <w:pPr>
      <w:pStyle w:val="Cabealho"/>
    </w:pP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 wp14:anchorId="4BD3B144" wp14:editId="13444DCE">
          <wp:simplePos x="0" y="0"/>
          <wp:positionH relativeFrom="page">
            <wp:posOffset>-37465</wp:posOffset>
          </wp:positionH>
          <wp:positionV relativeFrom="page">
            <wp:posOffset>0</wp:posOffset>
          </wp:positionV>
          <wp:extent cx="7550785" cy="1285875"/>
          <wp:effectExtent l="0" t="0" r="0" b="9525"/>
          <wp:wrapSquare wrapText="bothSides"/>
          <wp:docPr id="9" name="Imagem 9" descr="Cab_Rod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 descr="Cab_Rod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078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8F0"/>
    <w:rsid w:val="00001CA7"/>
    <w:rsid w:val="00002FC4"/>
    <w:rsid w:val="00003B2C"/>
    <w:rsid w:val="00003EF2"/>
    <w:rsid w:val="00015609"/>
    <w:rsid w:val="00017EB5"/>
    <w:rsid w:val="0002186E"/>
    <w:rsid w:val="0002217C"/>
    <w:rsid w:val="000246D5"/>
    <w:rsid w:val="000246FD"/>
    <w:rsid w:val="00026916"/>
    <w:rsid w:val="000334A1"/>
    <w:rsid w:val="00035AC7"/>
    <w:rsid w:val="00040BD4"/>
    <w:rsid w:val="000419CE"/>
    <w:rsid w:val="00042C5F"/>
    <w:rsid w:val="0004356E"/>
    <w:rsid w:val="000462E8"/>
    <w:rsid w:val="00047625"/>
    <w:rsid w:val="000502D7"/>
    <w:rsid w:val="000545BB"/>
    <w:rsid w:val="000561E1"/>
    <w:rsid w:val="0005673D"/>
    <w:rsid w:val="000567E1"/>
    <w:rsid w:val="0007171B"/>
    <w:rsid w:val="000725A6"/>
    <w:rsid w:val="00074CD6"/>
    <w:rsid w:val="00074F4A"/>
    <w:rsid w:val="0007569A"/>
    <w:rsid w:val="00075937"/>
    <w:rsid w:val="00076076"/>
    <w:rsid w:val="0007704F"/>
    <w:rsid w:val="000774EE"/>
    <w:rsid w:val="00080BCF"/>
    <w:rsid w:val="00083205"/>
    <w:rsid w:val="00090263"/>
    <w:rsid w:val="000919DD"/>
    <w:rsid w:val="0009355C"/>
    <w:rsid w:val="0009643D"/>
    <w:rsid w:val="000A1C9B"/>
    <w:rsid w:val="000A6DF3"/>
    <w:rsid w:val="000B2AB7"/>
    <w:rsid w:val="000B2CE3"/>
    <w:rsid w:val="000B7BD1"/>
    <w:rsid w:val="000C1B4C"/>
    <w:rsid w:val="000C319B"/>
    <w:rsid w:val="000C3CA4"/>
    <w:rsid w:val="000C73B6"/>
    <w:rsid w:val="000D3B17"/>
    <w:rsid w:val="000D5859"/>
    <w:rsid w:val="000D644F"/>
    <w:rsid w:val="000F2B36"/>
    <w:rsid w:val="000F3E20"/>
    <w:rsid w:val="000F730B"/>
    <w:rsid w:val="00105685"/>
    <w:rsid w:val="001140F9"/>
    <w:rsid w:val="001148D7"/>
    <w:rsid w:val="00114BA7"/>
    <w:rsid w:val="0011759B"/>
    <w:rsid w:val="00123E20"/>
    <w:rsid w:val="00125750"/>
    <w:rsid w:val="001260D6"/>
    <w:rsid w:val="0014164B"/>
    <w:rsid w:val="00141BF3"/>
    <w:rsid w:val="00144C86"/>
    <w:rsid w:val="001521FD"/>
    <w:rsid w:val="001522D2"/>
    <w:rsid w:val="00152321"/>
    <w:rsid w:val="001530FA"/>
    <w:rsid w:val="001537BE"/>
    <w:rsid w:val="00153BDC"/>
    <w:rsid w:val="001574EE"/>
    <w:rsid w:val="00160943"/>
    <w:rsid w:val="00160C39"/>
    <w:rsid w:val="0016374E"/>
    <w:rsid w:val="00164BC2"/>
    <w:rsid w:val="001731E7"/>
    <w:rsid w:val="00175DEE"/>
    <w:rsid w:val="0017678D"/>
    <w:rsid w:val="00176B63"/>
    <w:rsid w:val="00182FC2"/>
    <w:rsid w:val="001875F6"/>
    <w:rsid w:val="00187D86"/>
    <w:rsid w:val="00193041"/>
    <w:rsid w:val="00194E7C"/>
    <w:rsid w:val="00196B86"/>
    <w:rsid w:val="001A0758"/>
    <w:rsid w:val="001A0B18"/>
    <w:rsid w:val="001A46B0"/>
    <w:rsid w:val="001B1D0A"/>
    <w:rsid w:val="001B4813"/>
    <w:rsid w:val="001B5291"/>
    <w:rsid w:val="001B6EE6"/>
    <w:rsid w:val="001B7886"/>
    <w:rsid w:val="001C1855"/>
    <w:rsid w:val="001C3F45"/>
    <w:rsid w:val="001C4E68"/>
    <w:rsid w:val="001C5286"/>
    <w:rsid w:val="001D18EC"/>
    <w:rsid w:val="001D39E6"/>
    <w:rsid w:val="001D5F68"/>
    <w:rsid w:val="001E28B8"/>
    <w:rsid w:val="001E349C"/>
    <w:rsid w:val="001E41B8"/>
    <w:rsid w:val="001F1F3D"/>
    <w:rsid w:val="001F5CC5"/>
    <w:rsid w:val="00201E8F"/>
    <w:rsid w:val="0020675B"/>
    <w:rsid w:val="0020747C"/>
    <w:rsid w:val="00213CBF"/>
    <w:rsid w:val="0021492D"/>
    <w:rsid w:val="00214B0F"/>
    <w:rsid w:val="00216240"/>
    <w:rsid w:val="00217463"/>
    <w:rsid w:val="00220E50"/>
    <w:rsid w:val="00221E00"/>
    <w:rsid w:val="002237EA"/>
    <w:rsid w:val="00223CA8"/>
    <w:rsid w:val="00230C12"/>
    <w:rsid w:val="002321E7"/>
    <w:rsid w:val="0024026A"/>
    <w:rsid w:val="002440FE"/>
    <w:rsid w:val="00245FFE"/>
    <w:rsid w:val="00255D5B"/>
    <w:rsid w:val="0025740F"/>
    <w:rsid w:val="002603DF"/>
    <w:rsid w:val="00265F29"/>
    <w:rsid w:val="002746B1"/>
    <w:rsid w:val="0027585A"/>
    <w:rsid w:val="002767FB"/>
    <w:rsid w:val="002768B5"/>
    <w:rsid w:val="00282488"/>
    <w:rsid w:val="00285106"/>
    <w:rsid w:val="00285CAB"/>
    <w:rsid w:val="002870BF"/>
    <w:rsid w:val="00290D7A"/>
    <w:rsid w:val="00297DCF"/>
    <w:rsid w:val="002A3FFA"/>
    <w:rsid w:val="002B03A2"/>
    <w:rsid w:val="002B4939"/>
    <w:rsid w:val="002B5AA6"/>
    <w:rsid w:val="002C2385"/>
    <w:rsid w:val="002D31F8"/>
    <w:rsid w:val="002E1611"/>
    <w:rsid w:val="002E2257"/>
    <w:rsid w:val="002E406F"/>
    <w:rsid w:val="002E4622"/>
    <w:rsid w:val="002E4E36"/>
    <w:rsid w:val="002E5E8A"/>
    <w:rsid w:val="002E6A6A"/>
    <w:rsid w:val="002F071D"/>
    <w:rsid w:val="002F29B8"/>
    <w:rsid w:val="002F54AF"/>
    <w:rsid w:val="002F6C95"/>
    <w:rsid w:val="003018E5"/>
    <w:rsid w:val="00301E38"/>
    <w:rsid w:val="003025AD"/>
    <w:rsid w:val="0030349D"/>
    <w:rsid w:val="00303BF8"/>
    <w:rsid w:val="00304401"/>
    <w:rsid w:val="00304F57"/>
    <w:rsid w:val="00306DA9"/>
    <w:rsid w:val="0031050A"/>
    <w:rsid w:val="00317C43"/>
    <w:rsid w:val="00317E2D"/>
    <w:rsid w:val="003214AB"/>
    <w:rsid w:val="00321EC6"/>
    <w:rsid w:val="00322237"/>
    <w:rsid w:val="00323EDC"/>
    <w:rsid w:val="003361AF"/>
    <w:rsid w:val="00342827"/>
    <w:rsid w:val="00344C06"/>
    <w:rsid w:val="00345C43"/>
    <w:rsid w:val="00350B27"/>
    <w:rsid w:val="003539B5"/>
    <w:rsid w:val="003602A4"/>
    <w:rsid w:val="0036245E"/>
    <w:rsid w:val="003653CE"/>
    <w:rsid w:val="00366EF3"/>
    <w:rsid w:val="00370754"/>
    <w:rsid w:val="00374FBA"/>
    <w:rsid w:val="00376400"/>
    <w:rsid w:val="003772D9"/>
    <w:rsid w:val="00380397"/>
    <w:rsid w:val="0038281F"/>
    <w:rsid w:val="00384D54"/>
    <w:rsid w:val="00392A85"/>
    <w:rsid w:val="00392E6C"/>
    <w:rsid w:val="003A030B"/>
    <w:rsid w:val="003A25DB"/>
    <w:rsid w:val="003A31AF"/>
    <w:rsid w:val="003A4A5E"/>
    <w:rsid w:val="003A5202"/>
    <w:rsid w:val="003A6063"/>
    <w:rsid w:val="003B1EAC"/>
    <w:rsid w:val="003B4523"/>
    <w:rsid w:val="003B5F17"/>
    <w:rsid w:val="003C06AC"/>
    <w:rsid w:val="003C212D"/>
    <w:rsid w:val="003C227B"/>
    <w:rsid w:val="003C25D5"/>
    <w:rsid w:val="003C2DEE"/>
    <w:rsid w:val="003D039C"/>
    <w:rsid w:val="003E035A"/>
    <w:rsid w:val="003E1E2C"/>
    <w:rsid w:val="003F1ACB"/>
    <w:rsid w:val="003F5BA4"/>
    <w:rsid w:val="003F7C96"/>
    <w:rsid w:val="00400412"/>
    <w:rsid w:val="004039E2"/>
    <w:rsid w:val="00407005"/>
    <w:rsid w:val="00414348"/>
    <w:rsid w:val="0042127A"/>
    <w:rsid w:val="00421957"/>
    <w:rsid w:val="00430E3C"/>
    <w:rsid w:val="00430F46"/>
    <w:rsid w:val="00433499"/>
    <w:rsid w:val="00433C14"/>
    <w:rsid w:val="004348C8"/>
    <w:rsid w:val="0043609E"/>
    <w:rsid w:val="00436E3B"/>
    <w:rsid w:val="004428F2"/>
    <w:rsid w:val="00443230"/>
    <w:rsid w:val="00447291"/>
    <w:rsid w:val="0045652E"/>
    <w:rsid w:val="00457759"/>
    <w:rsid w:val="0046040D"/>
    <w:rsid w:val="0046087B"/>
    <w:rsid w:val="0046639E"/>
    <w:rsid w:val="004676AC"/>
    <w:rsid w:val="0047033A"/>
    <w:rsid w:val="00471E5F"/>
    <w:rsid w:val="00476BBD"/>
    <w:rsid w:val="00480DEC"/>
    <w:rsid w:val="00482465"/>
    <w:rsid w:val="00482C35"/>
    <w:rsid w:val="00483222"/>
    <w:rsid w:val="00487ADD"/>
    <w:rsid w:val="00493112"/>
    <w:rsid w:val="00497122"/>
    <w:rsid w:val="004B03C6"/>
    <w:rsid w:val="004B2275"/>
    <w:rsid w:val="004C135C"/>
    <w:rsid w:val="004C358A"/>
    <w:rsid w:val="004C4D0A"/>
    <w:rsid w:val="004C7232"/>
    <w:rsid w:val="004D471A"/>
    <w:rsid w:val="004D6820"/>
    <w:rsid w:val="004D6CA8"/>
    <w:rsid w:val="004E0D13"/>
    <w:rsid w:val="004E3673"/>
    <w:rsid w:val="004E51E9"/>
    <w:rsid w:val="004F07F3"/>
    <w:rsid w:val="004F39BB"/>
    <w:rsid w:val="004F3B7F"/>
    <w:rsid w:val="004F419D"/>
    <w:rsid w:val="004F534F"/>
    <w:rsid w:val="004F608E"/>
    <w:rsid w:val="0050196A"/>
    <w:rsid w:val="0050229A"/>
    <w:rsid w:val="005168C2"/>
    <w:rsid w:val="00530F25"/>
    <w:rsid w:val="005340D0"/>
    <w:rsid w:val="00534EA3"/>
    <w:rsid w:val="00536FE3"/>
    <w:rsid w:val="00542C8E"/>
    <w:rsid w:val="00543929"/>
    <w:rsid w:val="0055251C"/>
    <w:rsid w:val="00555D28"/>
    <w:rsid w:val="005570DE"/>
    <w:rsid w:val="00560D11"/>
    <w:rsid w:val="005611F0"/>
    <w:rsid w:val="00563D84"/>
    <w:rsid w:val="00566DE4"/>
    <w:rsid w:val="00586F06"/>
    <w:rsid w:val="0059303B"/>
    <w:rsid w:val="00595315"/>
    <w:rsid w:val="005971A8"/>
    <w:rsid w:val="005A054A"/>
    <w:rsid w:val="005A6F76"/>
    <w:rsid w:val="005A7098"/>
    <w:rsid w:val="005A7C7F"/>
    <w:rsid w:val="005B0D15"/>
    <w:rsid w:val="005B22EB"/>
    <w:rsid w:val="005B2C92"/>
    <w:rsid w:val="005B4EB5"/>
    <w:rsid w:val="005B5A8B"/>
    <w:rsid w:val="005B7173"/>
    <w:rsid w:val="005B76C8"/>
    <w:rsid w:val="005C4637"/>
    <w:rsid w:val="005D378A"/>
    <w:rsid w:val="005D45D6"/>
    <w:rsid w:val="005E0AA5"/>
    <w:rsid w:val="005E10AD"/>
    <w:rsid w:val="005E267F"/>
    <w:rsid w:val="005E3FA8"/>
    <w:rsid w:val="005F14C7"/>
    <w:rsid w:val="005F2440"/>
    <w:rsid w:val="005F64C1"/>
    <w:rsid w:val="005F6A02"/>
    <w:rsid w:val="00600335"/>
    <w:rsid w:val="006038B5"/>
    <w:rsid w:val="006133B7"/>
    <w:rsid w:val="00614682"/>
    <w:rsid w:val="006159B2"/>
    <w:rsid w:val="00617C17"/>
    <w:rsid w:val="00623E36"/>
    <w:rsid w:val="00632243"/>
    <w:rsid w:val="00634E92"/>
    <w:rsid w:val="006353F2"/>
    <w:rsid w:val="006366ED"/>
    <w:rsid w:val="00636725"/>
    <w:rsid w:val="00642C01"/>
    <w:rsid w:val="00645746"/>
    <w:rsid w:val="00651A5F"/>
    <w:rsid w:val="00653211"/>
    <w:rsid w:val="00655E4A"/>
    <w:rsid w:val="0065672E"/>
    <w:rsid w:val="00661493"/>
    <w:rsid w:val="00662CFD"/>
    <w:rsid w:val="0066316B"/>
    <w:rsid w:val="00663637"/>
    <w:rsid w:val="00663E94"/>
    <w:rsid w:val="006703F2"/>
    <w:rsid w:val="006732F0"/>
    <w:rsid w:val="0067434F"/>
    <w:rsid w:val="0067577A"/>
    <w:rsid w:val="0067662B"/>
    <w:rsid w:val="006801B2"/>
    <w:rsid w:val="00691854"/>
    <w:rsid w:val="00697B52"/>
    <w:rsid w:val="006A1995"/>
    <w:rsid w:val="006A1BAE"/>
    <w:rsid w:val="006A2CC8"/>
    <w:rsid w:val="006A4A15"/>
    <w:rsid w:val="006A53FF"/>
    <w:rsid w:val="006A5557"/>
    <w:rsid w:val="006B0B0D"/>
    <w:rsid w:val="006C3572"/>
    <w:rsid w:val="006C3A53"/>
    <w:rsid w:val="006C4C11"/>
    <w:rsid w:val="006D04EC"/>
    <w:rsid w:val="006D2B68"/>
    <w:rsid w:val="006D7439"/>
    <w:rsid w:val="006D7F5C"/>
    <w:rsid w:val="006E1715"/>
    <w:rsid w:val="006E4C3E"/>
    <w:rsid w:val="006E7018"/>
    <w:rsid w:val="006F391E"/>
    <w:rsid w:val="006F7F6D"/>
    <w:rsid w:val="00701620"/>
    <w:rsid w:val="00702295"/>
    <w:rsid w:val="00702B76"/>
    <w:rsid w:val="007032AB"/>
    <w:rsid w:val="0071282E"/>
    <w:rsid w:val="007134FC"/>
    <w:rsid w:val="00715B8C"/>
    <w:rsid w:val="00723D3B"/>
    <w:rsid w:val="0072753C"/>
    <w:rsid w:val="00730044"/>
    <w:rsid w:val="00736187"/>
    <w:rsid w:val="00736BDF"/>
    <w:rsid w:val="007423FE"/>
    <w:rsid w:val="00744613"/>
    <w:rsid w:val="0075014B"/>
    <w:rsid w:val="00753EE1"/>
    <w:rsid w:val="00755C44"/>
    <w:rsid w:val="00760FA9"/>
    <w:rsid w:val="00765BA7"/>
    <w:rsid w:val="00771118"/>
    <w:rsid w:val="007714B5"/>
    <w:rsid w:val="0077219C"/>
    <w:rsid w:val="0077506F"/>
    <w:rsid w:val="007771C7"/>
    <w:rsid w:val="00781872"/>
    <w:rsid w:val="00784BFD"/>
    <w:rsid w:val="0079118C"/>
    <w:rsid w:val="00792B11"/>
    <w:rsid w:val="00794E81"/>
    <w:rsid w:val="00797BBE"/>
    <w:rsid w:val="007A00AB"/>
    <w:rsid w:val="007A2BFB"/>
    <w:rsid w:val="007A2D6E"/>
    <w:rsid w:val="007B0CF1"/>
    <w:rsid w:val="007B2977"/>
    <w:rsid w:val="007B50CF"/>
    <w:rsid w:val="007B754E"/>
    <w:rsid w:val="007B7C88"/>
    <w:rsid w:val="007C3A8B"/>
    <w:rsid w:val="007C4ED9"/>
    <w:rsid w:val="007C76AC"/>
    <w:rsid w:val="007D4A0D"/>
    <w:rsid w:val="007E0958"/>
    <w:rsid w:val="007E60E4"/>
    <w:rsid w:val="007E72F6"/>
    <w:rsid w:val="007F5EA6"/>
    <w:rsid w:val="007F5EC1"/>
    <w:rsid w:val="00801B58"/>
    <w:rsid w:val="00802AD5"/>
    <w:rsid w:val="00802C08"/>
    <w:rsid w:val="00803742"/>
    <w:rsid w:val="00804B0E"/>
    <w:rsid w:val="00804DEA"/>
    <w:rsid w:val="00811233"/>
    <w:rsid w:val="00811379"/>
    <w:rsid w:val="00813D09"/>
    <w:rsid w:val="00822239"/>
    <w:rsid w:val="008244B6"/>
    <w:rsid w:val="008251BC"/>
    <w:rsid w:val="00831F70"/>
    <w:rsid w:val="00832295"/>
    <w:rsid w:val="00834931"/>
    <w:rsid w:val="0083522F"/>
    <w:rsid w:val="00837921"/>
    <w:rsid w:val="00845353"/>
    <w:rsid w:val="0084658C"/>
    <w:rsid w:val="00846AC4"/>
    <w:rsid w:val="0084745A"/>
    <w:rsid w:val="00847D7D"/>
    <w:rsid w:val="008551F8"/>
    <w:rsid w:val="0085730C"/>
    <w:rsid w:val="00866458"/>
    <w:rsid w:val="008675AA"/>
    <w:rsid w:val="00867A86"/>
    <w:rsid w:val="00867A96"/>
    <w:rsid w:val="00872D9A"/>
    <w:rsid w:val="00875FDB"/>
    <w:rsid w:val="00890F9D"/>
    <w:rsid w:val="00892F14"/>
    <w:rsid w:val="008A2C6F"/>
    <w:rsid w:val="008A5AC4"/>
    <w:rsid w:val="008A6FC9"/>
    <w:rsid w:val="008A78B4"/>
    <w:rsid w:val="008B4862"/>
    <w:rsid w:val="008B5C9A"/>
    <w:rsid w:val="008C0D06"/>
    <w:rsid w:val="008C5DFD"/>
    <w:rsid w:val="008C638C"/>
    <w:rsid w:val="008D37EF"/>
    <w:rsid w:val="008E62BF"/>
    <w:rsid w:val="008E736E"/>
    <w:rsid w:val="008F10CB"/>
    <w:rsid w:val="008F3F54"/>
    <w:rsid w:val="008F3F94"/>
    <w:rsid w:val="008F74CE"/>
    <w:rsid w:val="009019B7"/>
    <w:rsid w:val="009055BE"/>
    <w:rsid w:val="00914EE8"/>
    <w:rsid w:val="009157A5"/>
    <w:rsid w:val="00915C76"/>
    <w:rsid w:val="00921A6B"/>
    <w:rsid w:val="0092680E"/>
    <w:rsid w:val="00934081"/>
    <w:rsid w:val="0093712E"/>
    <w:rsid w:val="00952243"/>
    <w:rsid w:val="0096174A"/>
    <w:rsid w:val="009620EB"/>
    <w:rsid w:val="00964077"/>
    <w:rsid w:val="00964387"/>
    <w:rsid w:val="00966085"/>
    <w:rsid w:val="009677BD"/>
    <w:rsid w:val="00972E63"/>
    <w:rsid w:val="00975562"/>
    <w:rsid w:val="00976909"/>
    <w:rsid w:val="00986333"/>
    <w:rsid w:val="00991025"/>
    <w:rsid w:val="009912E8"/>
    <w:rsid w:val="00991340"/>
    <w:rsid w:val="00991530"/>
    <w:rsid w:val="0099160F"/>
    <w:rsid w:val="009956B3"/>
    <w:rsid w:val="00996F92"/>
    <w:rsid w:val="009975FD"/>
    <w:rsid w:val="00997DA5"/>
    <w:rsid w:val="009A04CF"/>
    <w:rsid w:val="009A1344"/>
    <w:rsid w:val="009A31DA"/>
    <w:rsid w:val="009A33C3"/>
    <w:rsid w:val="009A6BD4"/>
    <w:rsid w:val="009A7219"/>
    <w:rsid w:val="009A7D1C"/>
    <w:rsid w:val="009B1628"/>
    <w:rsid w:val="009B1887"/>
    <w:rsid w:val="009B447C"/>
    <w:rsid w:val="009C27C7"/>
    <w:rsid w:val="009C6BF4"/>
    <w:rsid w:val="009C7054"/>
    <w:rsid w:val="009D060A"/>
    <w:rsid w:val="009D20F8"/>
    <w:rsid w:val="009D39E9"/>
    <w:rsid w:val="009D50AE"/>
    <w:rsid w:val="009E00DD"/>
    <w:rsid w:val="009E123A"/>
    <w:rsid w:val="009E32C5"/>
    <w:rsid w:val="009E5F9E"/>
    <w:rsid w:val="009F44C3"/>
    <w:rsid w:val="009F6A1C"/>
    <w:rsid w:val="009F736A"/>
    <w:rsid w:val="00A01CF7"/>
    <w:rsid w:val="00A029F2"/>
    <w:rsid w:val="00A059F1"/>
    <w:rsid w:val="00A05B98"/>
    <w:rsid w:val="00A1430B"/>
    <w:rsid w:val="00A206BF"/>
    <w:rsid w:val="00A25655"/>
    <w:rsid w:val="00A319F0"/>
    <w:rsid w:val="00A3216A"/>
    <w:rsid w:val="00A415B9"/>
    <w:rsid w:val="00A46DA7"/>
    <w:rsid w:val="00A60FF3"/>
    <w:rsid w:val="00A62EC5"/>
    <w:rsid w:val="00A6324E"/>
    <w:rsid w:val="00A66961"/>
    <w:rsid w:val="00A70CA4"/>
    <w:rsid w:val="00A7166E"/>
    <w:rsid w:val="00A74384"/>
    <w:rsid w:val="00A80750"/>
    <w:rsid w:val="00A81B89"/>
    <w:rsid w:val="00A84133"/>
    <w:rsid w:val="00A847CE"/>
    <w:rsid w:val="00A85AD8"/>
    <w:rsid w:val="00A91422"/>
    <w:rsid w:val="00AA1600"/>
    <w:rsid w:val="00AA4E1E"/>
    <w:rsid w:val="00AA52B4"/>
    <w:rsid w:val="00AB070D"/>
    <w:rsid w:val="00AB0A5B"/>
    <w:rsid w:val="00AB2E7C"/>
    <w:rsid w:val="00AB3722"/>
    <w:rsid w:val="00AB6A9F"/>
    <w:rsid w:val="00AC6847"/>
    <w:rsid w:val="00AD506C"/>
    <w:rsid w:val="00AD54BE"/>
    <w:rsid w:val="00AD65E8"/>
    <w:rsid w:val="00AD6AD1"/>
    <w:rsid w:val="00AD77A5"/>
    <w:rsid w:val="00AF2D42"/>
    <w:rsid w:val="00AF5D2B"/>
    <w:rsid w:val="00AF6694"/>
    <w:rsid w:val="00B11960"/>
    <w:rsid w:val="00B119FA"/>
    <w:rsid w:val="00B1484B"/>
    <w:rsid w:val="00B14BBC"/>
    <w:rsid w:val="00B3359B"/>
    <w:rsid w:val="00B33D87"/>
    <w:rsid w:val="00B369AE"/>
    <w:rsid w:val="00B36E6D"/>
    <w:rsid w:val="00B4588B"/>
    <w:rsid w:val="00B45D9F"/>
    <w:rsid w:val="00B501AD"/>
    <w:rsid w:val="00B538D1"/>
    <w:rsid w:val="00B551D7"/>
    <w:rsid w:val="00B72EF9"/>
    <w:rsid w:val="00B7322F"/>
    <w:rsid w:val="00B7627B"/>
    <w:rsid w:val="00B82183"/>
    <w:rsid w:val="00B82BD2"/>
    <w:rsid w:val="00B82FA6"/>
    <w:rsid w:val="00B87D85"/>
    <w:rsid w:val="00B923E5"/>
    <w:rsid w:val="00B928D5"/>
    <w:rsid w:val="00B94AFE"/>
    <w:rsid w:val="00BA3356"/>
    <w:rsid w:val="00BA7361"/>
    <w:rsid w:val="00BA7B7B"/>
    <w:rsid w:val="00BA7F73"/>
    <w:rsid w:val="00BB123A"/>
    <w:rsid w:val="00BB29D4"/>
    <w:rsid w:val="00BB3865"/>
    <w:rsid w:val="00BB61DD"/>
    <w:rsid w:val="00BB76F1"/>
    <w:rsid w:val="00BC08CD"/>
    <w:rsid w:val="00BC0DEB"/>
    <w:rsid w:val="00BC155C"/>
    <w:rsid w:val="00BD04FB"/>
    <w:rsid w:val="00BD224B"/>
    <w:rsid w:val="00BE056D"/>
    <w:rsid w:val="00BE3E9D"/>
    <w:rsid w:val="00BF09CD"/>
    <w:rsid w:val="00BF254C"/>
    <w:rsid w:val="00BF5C64"/>
    <w:rsid w:val="00C02CC3"/>
    <w:rsid w:val="00C11863"/>
    <w:rsid w:val="00C15BEE"/>
    <w:rsid w:val="00C17837"/>
    <w:rsid w:val="00C20AB4"/>
    <w:rsid w:val="00C22118"/>
    <w:rsid w:val="00C26449"/>
    <w:rsid w:val="00C33394"/>
    <w:rsid w:val="00C35C26"/>
    <w:rsid w:val="00C4309C"/>
    <w:rsid w:val="00C43691"/>
    <w:rsid w:val="00C445C9"/>
    <w:rsid w:val="00C44B02"/>
    <w:rsid w:val="00C44F3E"/>
    <w:rsid w:val="00C454FB"/>
    <w:rsid w:val="00C47057"/>
    <w:rsid w:val="00C529B7"/>
    <w:rsid w:val="00C55EC8"/>
    <w:rsid w:val="00C61B1A"/>
    <w:rsid w:val="00C679B8"/>
    <w:rsid w:val="00C7013E"/>
    <w:rsid w:val="00C70CB6"/>
    <w:rsid w:val="00C72D7E"/>
    <w:rsid w:val="00C75202"/>
    <w:rsid w:val="00C7757F"/>
    <w:rsid w:val="00C80041"/>
    <w:rsid w:val="00C80FF8"/>
    <w:rsid w:val="00C82A8A"/>
    <w:rsid w:val="00C84B88"/>
    <w:rsid w:val="00C8740D"/>
    <w:rsid w:val="00C87DE3"/>
    <w:rsid w:val="00C9255F"/>
    <w:rsid w:val="00C953A0"/>
    <w:rsid w:val="00C957A5"/>
    <w:rsid w:val="00C97779"/>
    <w:rsid w:val="00CA1D43"/>
    <w:rsid w:val="00CA2F1E"/>
    <w:rsid w:val="00CB136F"/>
    <w:rsid w:val="00CB495D"/>
    <w:rsid w:val="00CB6806"/>
    <w:rsid w:val="00CB7071"/>
    <w:rsid w:val="00CB7A93"/>
    <w:rsid w:val="00CC0FFD"/>
    <w:rsid w:val="00CC38C1"/>
    <w:rsid w:val="00CC67D8"/>
    <w:rsid w:val="00CD579C"/>
    <w:rsid w:val="00CF6835"/>
    <w:rsid w:val="00CF6F82"/>
    <w:rsid w:val="00CF7343"/>
    <w:rsid w:val="00D0472D"/>
    <w:rsid w:val="00D05F16"/>
    <w:rsid w:val="00D0671F"/>
    <w:rsid w:val="00D06DBB"/>
    <w:rsid w:val="00D10525"/>
    <w:rsid w:val="00D12B34"/>
    <w:rsid w:val="00D1518D"/>
    <w:rsid w:val="00D152EF"/>
    <w:rsid w:val="00D153F3"/>
    <w:rsid w:val="00D16FD8"/>
    <w:rsid w:val="00D202F7"/>
    <w:rsid w:val="00D22796"/>
    <w:rsid w:val="00D22A2F"/>
    <w:rsid w:val="00D25D74"/>
    <w:rsid w:val="00D25FC4"/>
    <w:rsid w:val="00D262D3"/>
    <w:rsid w:val="00D3113E"/>
    <w:rsid w:val="00D31A4F"/>
    <w:rsid w:val="00D32055"/>
    <w:rsid w:val="00D4320A"/>
    <w:rsid w:val="00D43EC2"/>
    <w:rsid w:val="00D4678B"/>
    <w:rsid w:val="00D478A9"/>
    <w:rsid w:val="00D5069E"/>
    <w:rsid w:val="00D5452E"/>
    <w:rsid w:val="00D55634"/>
    <w:rsid w:val="00D615D2"/>
    <w:rsid w:val="00D61927"/>
    <w:rsid w:val="00D61FA9"/>
    <w:rsid w:val="00D710DC"/>
    <w:rsid w:val="00D7383C"/>
    <w:rsid w:val="00D777A7"/>
    <w:rsid w:val="00D77B16"/>
    <w:rsid w:val="00D8482F"/>
    <w:rsid w:val="00D85472"/>
    <w:rsid w:val="00D87C5D"/>
    <w:rsid w:val="00D90B73"/>
    <w:rsid w:val="00D91D2B"/>
    <w:rsid w:val="00D95003"/>
    <w:rsid w:val="00D96BEB"/>
    <w:rsid w:val="00DA2130"/>
    <w:rsid w:val="00DA448E"/>
    <w:rsid w:val="00DB5990"/>
    <w:rsid w:val="00DB6C3C"/>
    <w:rsid w:val="00DC2251"/>
    <w:rsid w:val="00DD2074"/>
    <w:rsid w:val="00DE3D6D"/>
    <w:rsid w:val="00DE48A0"/>
    <w:rsid w:val="00DE775C"/>
    <w:rsid w:val="00DF1270"/>
    <w:rsid w:val="00DF332B"/>
    <w:rsid w:val="00DF36BE"/>
    <w:rsid w:val="00DF679C"/>
    <w:rsid w:val="00E02F78"/>
    <w:rsid w:val="00E0313C"/>
    <w:rsid w:val="00E05CB6"/>
    <w:rsid w:val="00E05EB1"/>
    <w:rsid w:val="00E05EC0"/>
    <w:rsid w:val="00E1405C"/>
    <w:rsid w:val="00E14733"/>
    <w:rsid w:val="00E221D6"/>
    <w:rsid w:val="00E24495"/>
    <w:rsid w:val="00E30897"/>
    <w:rsid w:val="00E320D2"/>
    <w:rsid w:val="00E35BB3"/>
    <w:rsid w:val="00E35E4F"/>
    <w:rsid w:val="00E37B5F"/>
    <w:rsid w:val="00E42476"/>
    <w:rsid w:val="00E42712"/>
    <w:rsid w:val="00E451AE"/>
    <w:rsid w:val="00E47652"/>
    <w:rsid w:val="00E52761"/>
    <w:rsid w:val="00E54418"/>
    <w:rsid w:val="00E6013B"/>
    <w:rsid w:val="00E60997"/>
    <w:rsid w:val="00E62ACA"/>
    <w:rsid w:val="00E65103"/>
    <w:rsid w:val="00E768F0"/>
    <w:rsid w:val="00E80FFA"/>
    <w:rsid w:val="00E91192"/>
    <w:rsid w:val="00E9153D"/>
    <w:rsid w:val="00E915F8"/>
    <w:rsid w:val="00E940C4"/>
    <w:rsid w:val="00E95C0E"/>
    <w:rsid w:val="00E96DE9"/>
    <w:rsid w:val="00EA4D1C"/>
    <w:rsid w:val="00EA7109"/>
    <w:rsid w:val="00EB62D8"/>
    <w:rsid w:val="00EC06ED"/>
    <w:rsid w:val="00EC43E2"/>
    <w:rsid w:val="00EC5CC3"/>
    <w:rsid w:val="00EC6DAE"/>
    <w:rsid w:val="00EC71A3"/>
    <w:rsid w:val="00ED4447"/>
    <w:rsid w:val="00ED4B0A"/>
    <w:rsid w:val="00EE0369"/>
    <w:rsid w:val="00EE0E5A"/>
    <w:rsid w:val="00EE4065"/>
    <w:rsid w:val="00EE702C"/>
    <w:rsid w:val="00EE7499"/>
    <w:rsid w:val="00F025F3"/>
    <w:rsid w:val="00F1504A"/>
    <w:rsid w:val="00F15B01"/>
    <w:rsid w:val="00F20B64"/>
    <w:rsid w:val="00F27A58"/>
    <w:rsid w:val="00F30F29"/>
    <w:rsid w:val="00F329FC"/>
    <w:rsid w:val="00F3561B"/>
    <w:rsid w:val="00F36255"/>
    <w:rsid w:val="00F40DD3"/>
    <w:rsid w:val="00F42136"/>
    <w:rsid w:val="00F50264"/>
    <w:rsid w:val="00F52C6B"/>
    <w:rsid w:val="00F5751F"/>
    <w:rsid w:val="00F60D2A"/>
    <w:rsid w:val="00F631C9"/>
    <w:rsid w:val="00F65538"/>
    <w:rsid w:val="00F66613"/>
    <w:rsid w:val="00F66D0A"/>
    <w:rsid w:val="00F67126"/>
    <w:rsid w:val="00F70932"/>
    <w:rsid w:val="00F726E4"/>
    <w:rsid w:val="00F77ECE"/>
    <w:rsid w:val="00F80C9A"/>
    <w:rsid w:val="00F841E9"/>
    <w:rsid w:val="00F848CF"/>
    <w:rsid w:val="00F8538C"/>
    <w:rsid w:val="00F91555"/>
    <w:rsid w:val="00F923C0"/>
    <w:rsid w:val="00F9482E"/>
    <w:rsid w:val="00F9529C"/>
    <w:rsid w:val="00F97C63"/>
    <w:rsid w:val="00FA3D1F"/>
    <w:rsid w:val="00FA4A85"/>
    <w:rsid w:val="00FA54BB"/>
    <w:rsid w:val="00FB12A8"/>
    <w:rsid w:val="00FB3ABE"/>
    <w:rsid w:val="00FB4F78"/>
    <w:rsid w:val="00FC7570"/>
    <w:rsid w:val="00FD0542"/>
    <w:rsid w:val="00FD055C"/>
    <w:rsid w:val="00FE064D"/>
    <w:rsid w:val="00FE0F19"/>
    <w:rsid w:val="00FE2DA6"/>
    <w:rsid w:val="00FF0278"/>
    <w:rsid w:val="00FF6B84"/>
    <w:rsid w:val="1875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DBA81"/>
  <w15:docId w15:val="{9853D455-C9EB-4B76-B7FD-9643088E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qFormat/>
    <w:pPr>
      <w:keepNext/>
      <w:autoSpaceDN w:val="0"/>
      <w:jc w:val="center"/>
      <w:outlineLvl w:val="0"/>
    </w:pPr>
    <w:rPr>
      <w:rFonts w:ascii="Times New Roman" w:eastAsia="Times New Roman" w:hAnsi="Times New Roman" w:cs="Times New Roman"/>
      <w:color w:val="auto"/>
      <w:kern w:val="3"/>
      <w:szCs w:val="2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qFormat/>
    <w:pPr>
      <w:widowControl w:val="0"/>
    </w:pPr>
    <w:rPr>
      <w:rFonts w:ascii="Liberation Serif" w:eastAsia="SimSun" w:hAnsi="Liberation Serif" w:cs="Tahoma"/>
      <w:sz w:val="24"/>
      <w:szCs w:val="24"/>
      <w:lang w:eastAsia="zh-CN" w:bidi="hi-IN"/>
    </w:rPr>
  </w:style>
  <w:style w:type="paragraph" w:styleId="Corpodetexto">
    <w:name w:val="Body Text"/>
    <w:basedOn w:val="Normal"/>
    <w:qFormat/>
    <w:pPr>
      <w:spacing w:after="140" w:line="288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18"/>
    </w:rPr>
  </w:style>
  <w:style w:type="paragraph" w:styleId="NormalWeb">
    <w:name w:val="Normal (Web)"/>
    <w:basedOn w:val="Normal"/>
    <w:uiPriority w:val="99"/>
    <w:semiHidden/>
    <w:unhideWhenUsed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lang w:eastAsia="pt-BR" w:bidi="ar-SA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  <w:rPr>
      <w:szCs w:val="21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  <w:rPr>
      <w:szCs w:val="21"/>
    </w:rPr>
  </w:style>
  <w:style w:type="paragraph" w:styleId="Legenda">
    <w:name w:val="caption"/>
    <w:basedOn w:val="Standard"/>
    <w:next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Standard">
    <w:name w:val="Standard"/>
    <w:qFormat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/>
      <w:sz w:val="18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table" w:styleId="Tabelacomgrade">
    <w:name w:val="Table Grid"/>
    <w:basedOn w:val="Tabelanormal"/>
    <w:uiPriority w:val="5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bolosdenumerao">
    <w:name w:val="Símbolos de numeração"/>
    <w:qFormat/>
    <w:rPr>
      <w:rFonts w:ascii="Calibri" w:hAnsi="Calibri"/>
      <w:sz w:val="24"/>
      <w:szCs w:val="24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Caracteresdenotaderodap">
    <w:name w:val="Caracteres de nota de rodapé"/>
    <w:qFormat/>
  </w:style>
  <w:style w:type="character" w:customStyle="1" w:styleId="Footnoteanchor">
    <w:name w:val="Footnote anchor"/>
    <w:qFormat/>
    <w:rPr>
      <w:vertAlign w:val="superscript"/>
    </w:rPr>
  </w:style>
  <w:style w:type="character" w:customStyle="1" w:styleId="ListLabel1">
    <w:name w:val="ListLabel 1"/>
    <w:qFormat/>
    <w:rPr>
      <w:rFonts w:ascii="Calibri" w:hAnsi="Calibri" w:cs="Arial"/>
      <w:b/>
      <w:sz w:val="22"/>
      <w:szCs w:val="22"/>
    </w:rPr>
  </w:style>
  <w:style w:type="character" w:customStyle="1" w:styleId="ListLabel2">
    <w:name w:val="ListLabel 2"/>
    <w:qFormat/>
    <w:rPr>
      <w:sz w:val="24"/>
      <w:szCs w:val="24"/>
    </w:rPr>
  </w:style>
  <w:style w:type="character" w:customStyle="1" w:styleId="ListLabel3">
    <w:name w:val="ListLabel 3"/>
    <w:qFormat/>
    <w:rPr>
      <w:sz w:val="24"/>
      <w:szCs w:val="24"/>
    </w:rPr>
  </w:style>
  <w:style w:type="character" w:customStyle="1" w:styleId="ListLabel4">
    <w:name w:val="ListLabel 4"/>
    <w:qFormat/>
    <w:rPr>
      <w:sz w:val="24"/>
      <w:szCs w:val="24"/>
    </w:rPr>
  </w:style>
  <w:style w:type="character" w:customStyle="1" w:styleId="ListLabel5">
    <w:name w:val="ListLabel 5"/>
    <w:qFormat/>
    <w:rPr>
      <w:sz w:val="24"/>
      <w:szCs w:val="24"/>
    </w:rPr>
  </w:style>
  <w:style w:type="character" w:customStyle="1" w:styleId="ListLabel6">
    <w:name w:val="ListLabel 6"/>
    <w:qFormat/>
    <w:rPr>
      <w:sz w:val="24"/>
      <w:szCs w:val="24"/>
    </w:rPr>
  </w:style>
  <w:style w:type="character" w:customStyle="1" w:styleId="ListLabel7">
    <w:name w:val="ListLabel 7"/>
    <w:qFormat/>
    <w:rPr>
      <w:sz w:val="24"/>
      <w:szCs w:val="24"/>
    </w:rPr>
  </w:style>
  <w:style w:type="character" w:customStyle="1" w:styleId="ListLabel8">
    <w:name w:val="ListLabel 8"/>
    <w:qFormat/>
    <w:rPr>
      <w:sz w:val="24"/>
      <w:szCs w:val="24"/>
    </w:rPr>
  </w:style>
  <w:style w:type="character" w:customStyle="1" w:styleId="ListLabel9">
    <w:name w:val="ListLabel 9"/>
    <w:qFormat/>
    <w:rPr>
      <w:sz w:val="24"/>
      <w:szCs w:val="24"/>
    </w:rPr>
  </w:style>
  <w:style w:type="character" w:customStyle="1" w:styleId="ListLabel10">
    <w:name w:val="ListLabel 10"/>
    <w:qFormat/>
    <w:rPr>
      <w:sz w:val="24"/>
      <w:szCs w:val="24"/>
    </w:rPr>
  </w:style>
  <w:style w:type="character" w:customStyle="1" w:styleId="ListLabel11">
    <w:name w:val="ListLabel 11"/>
    <w:qFormat/>
    <w:rPr>
      <w:sz w:val="24"/>
      <w:szCs w:val="24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sz w:val="24"/>
      <w:szCs w:val="24"/>
    </w:rPr>
  </w:style>
  <w:style w:type="character" w:customStyle="1" w:styleId="ListLabel14">
    <w:name w:val="ListLabel 14"/>
    <w:qFormat/>
    <w:rPr>
      <w:sz w:val="24"/>
      <w:szCs w:val="24"/>
    </w:rPr>
  </w:style>
  <w:style w:type="character" w:customStyle="1" w:styleId="ListLabel15">
    <w:name w:val="ListLabel 15"/>
    <w:qFormat/>
    <w:rPr>
      <w:sz w:val="24"/>
      <w:szCs w:val="24"/>
    </w:rPr>
  </w:style>
  <w:style w:type="character" w:customStyle="1" w:styleId="ListLabel16">
    <w:name w:val="ListLabel 16"/>
    <w:qFormat/>
    <w:rPr>
      <w:sz w:val="24"/>
      <w:szCs w:val="24"/>
    </w:rPr>
  </w:style>
  <w:style w:type="character" w:customStyle="1" w:styleId="ListLabel17">
    <w:name w:val="ListLabel 17"/>
    <w:qFormat/>
    <w:rPr>
      <w:sz w:val="24"/>
      <w:szCs w:val="24"/>
    </w:rPr>
  </w:style>
  <w:style w:type="character" w:customStyle="1" w:styleId="ListLabel18">
    <w:name w:val="ListLabel 18"/>
    <w:qFormat/>
    <w:rPr>
      <w:sz w:val="24"/>
      <w:szCs w:val="24"/>
    </w:rPr>
  </w:style>
  <w:style w:type="character" w:customStyle="1" w:styleId="ListLabel19">
    <w:name w:val="ListLabel 19"/>
    <w:qFormat/>
    <w:rPr>
      <w:sz w:val="24"/>
      <w:szCs w:val="24"/>
    </w:rPr>
  </w:style>
  <w:style w:type="character" w:customStyle="1" w:styleId="ListLabel20">
    <w:name w:val="ListLabel 20"/>
    <w:qFormat/>
    <w:rPr>
      <w:sz w:val="24"/>
      <w:szCs w:val="24"/>
    </w:rPr>
  </w:style>
  <w:style w:type="character" w:customStyle="1" w:styleId="ListLabel21">
    <w:name w:val="ListLabel 21"/>
    <w:qFormat/>
    <w:rPr>
      <w:sz w:val="24"/>
      <w:szCs w:val="24"/>
    </w:rPr>
  </w:style>
  <w:style w:type="character" w:customStyle="1" w:styleId="ListLabel22">
    <w:name w:val="ListLabel 22"/>
    <w:qFormat/>
    <w:rPr>
      <w:sz w:val="24"/>
      <w:szCs w:val="24"/>
    </w:rPr>
  </w:style>
  <w:style w:type="character" w:customStyle="1" w:styleId="ListLabel23">
    <w:name w:val="ListLabel 23"/>
    <w:qFormat/>
    <w:rPr>
      <w:sz w:val="24"/>
      <w:szCs w:val="24"/>
    </w:rPr>
  </w:style>
  <w:style w:type="character" w:customStyle="1" w:styleId="ListLabel24">
    <w:name w:val="ListLabel 24"/>
    <w:qFormat/>
    <w:rPr>
      <w:sz w:val="24"/>
      <w:szCs w:val="24"/>
    </w:rPr>
  </w:style>
  <w:style w:type="character" w:customStyle="1" w:styleId="ListLabel25">
    <w:name w:val="ListLabel 25"/>
    <w:qFormat/>
    <w:rPr>
      <w:sz w:val="24"/>
      <w:szCs w:val="24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sz w:val="24"/>
      <w:szCs w:val="24"/>
    </w:rPr>
  </w:style>
  <w:style w:type="character" w:customStyle="1" w:styleId="ListLabel30">
    <w:name w:val="ListLabel 30"/>
    <w:qFormat/>
    <w:rPr>
      <w:sz w:val="24"/>
      <w:szCs w:val="24"/>
    </w:rPr>
  </w:style>
  <w:style w:type="character" w:customStyle="1" w:styleId="ListLabel31">
    <w:name w:val="ListLabel 31"/>
    <w:qFormat/>
    <w:rPr>
      <w:sz w:val="24"/>
      <w:szCs w:val="24"/>
    </w:rPr>
  </w:style>
  <w:style w:type="character" w:customStyle="1" w:styleId="ListLabel32">
    <w:name w:val="ListLabel 32"/>
    <w:qFormat/>
    <w:rPr>
      <w:sz w:val="24"/>
      <w:szCs w:val="24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="Calibri" w:hAnsi="Calibri" w:cs="Arial"/>
      <w:b/>
      <w:sz w:val="22"/>
      <w:szCs w:val="22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sz w:val="24"/>
      <w:szCs w:val="24"/>
    </w:rPr>
  </w:style>
  <w:style w:type="character" w:customStyle="1" w:styleId="ListLabel39">
    <w:name w:val="ListLabel 39"/>
    <w:qFormat/>
    <w:rPr>
      <w:sz w:val="24"/>
      <w:szCs w:val="24"/>
    </w:rPr>
  </w:style>
  <w:style w:type="character" w:customStyle="1" w:styleId="ListLabel40">
    <w:name w:val="ListLabel 40"/>
    <w:qFormat/>
    <w:rPr>
      <w:sz w:val="24"/>
      <w:szCs w:val="24"/>
    </w:rPr>
  </w:style>
  <w:style w:type="character" w:customStyle="1" w:styleId="ListLabel41">
    <w:name w:val="ListLabel 41"/>
    <w:qFormat/>
    <w:rPr>
      <w:sz w:val="24"/>
      <w:szCs w:val="24"/>
    </w:rPr>
  </w:style>
  <w:style w:type="character" w:customStyle="1" w:styleId="ListLabel42">
    <w:name w:val="ListLabel 42"/>
    <w:qFormat/>
    <w:rPr>
      <w:sz w:val="24"/>
      <w:szCs w:val="24"/>
    </w:rPr>
  </w:style>
  <w:style w:type="character" w:customStyle="1" w:styleId="ListLabel43">
    <w:name w:val="ListLabel 43"/>
    <w:qFormat/>
    <w:rPr>
      <w:sz w:val="24"/>
      <w:szCs w:val="24"/>
    </w:rPr>
  </w:style>
  <w:style w:type="character" w:customStyle="1" w:styleId="ListLabel44">
    <w:name w:val="ListLabel 44"/>
    <w:qFormat/>
    <w:rPr>
      <w:sz w:val="24"/>
      <w:szCs w:val="24"/>
    </w:rPr>
  </w:style>
  <w:style w:type="paragraph" w:customStyle="1" w:styleId="Ttulo10">
    <w:name w:val="Título1"/>
    <w:next w:val="Corpodetexto"/>
    <w:qFormat/>
    <w:pPr>
      <w:keepNext/>
      <w:widowControl w:val="0"/>
      <w:spacing w:before="240" w:after="120"/>
    </w:pPr>
    <w:rPr>
      <w:rFonts w:ascii="Arial" w:eastAsia="Andale Sans UI" w:hAnsi="Arial" w:cs="Tahoma"/>
      <w:sz w:val="28"/>
      <w:szCs w:val="28"/>
      <w:lang w:eastAsia="zh-CN" w:bidi="hi-IN"/>
    </w:rPr>
  </w:style>
  <w:style w:type="paragraph" w:customStyle="1" w:styleId="ndice">
    <w:name w:val="Índice"/>
    <w:qFormat/>
    <w:pPr>
      <w:widowControl w:val="0"/>
      <w:suppressLineNumbers/>
    </w:pPr>
    <w:rPr>
      <w:rFonts w:ascii="Liberation Serif" w:eastAsia="SimSun" w:hAnsi="Liberation Serif" w:cs="Tahoma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Contedodatabela">
    <w:name w:val="Conteúdo da tabela"/>
    <w:basedOn w:val="Standard"/>
    <w:qFormat/>
    <w:pPr>
      <w:suppressLineNumbers/>
    </w:pPr>
  </w:style>
  <w:style w:type="paragraph" w:customStyle="1" w:styleId="Footnote">
    <w:name w:val="Footnote"/>
    <w:basedOn w:val="Standard"/>
    <w:qFormat/>
    <w:pPr>
      <w:suppressLineNumbers/>
      <w:ind w:left="339" w:hanging="339"/>
    </w:pPr>
    <w:rPr>
      <w:sz w:val="20"/>
      <w:szCs w:val="20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rPr>
      <w:color w:val="00000A"/>
      <w:sz w:val="24"/>
      <w:szCs w:val="21"/>
    </w:rPr>
  </w:style>
  <w:style w:type="character" w:customStyle="1" w:styleId="RodapChar">
    <w:name w:val="Rodapé Char"/>
    <w:basedOn w:val="Fontepargpadro"/>
    <w:link w:val="Rodap"/>
    <w:uiPriority w:val="99"/>
    <w:rPr>
      <w:color w:val="00000A"/>
      <w:sz w:val="24"/>
      <w:szCs w:val="21"/>
    </w:rPr>
  </w:style>
  <w:style w:type="paragraph" w:customStyle="1" w:styleId="corpopadro">
    <w:name w:val="corpopadro"/>
    <w:basedOn w:val="Normal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lang w:eastAsia="pt-BR" w:bidi="ar-SA"/>
    </w:rPr>
  </w:style>
  <w:style w:type="paragraph" w:customStyle="1" w:styleId="standard0">
    <w:name w:val="standard"/>
    <w:basedOn w:val="Normal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lang w:eastAsia="pt-BR" w:bidi="ar-SA"/>
    </w:rPr>
  </w:style>
  <w:style w:type="paragraph" w:customStyle="1" w:styleId="ww-recuodecorpodetexto2">
    <w:name w:val="ww-recuodecorpodetexto2"/>
    <w:basedOn w:val="Normal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lang w:eastAsia="pt-BR" w:bidi="ar-SA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  <w:rPr>
      <w:szCs w:val="21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character" w:customStyle="1" w:styleId="Ttulo1Char">
    <w:name w:val="Título 1 Char"/>
    <w:basedOn w:val="Fontepargpadro"/>
    <w:link w:val="Ttulo1"/>
    <w:rPr>
      <w:rFonts w:ascii="Times New Roman" w:eastAsia="Times New Roman" w:hAnsi="Times New Roman" w:cs="Times New Roman"/>
      <w:kern w:val="3"/>
      <w:sz w:val="24"/>
      <w:szCs w:val="20"/>
      <w:lang w:eastAsia="pt-BR" w:bidi="ar-SA"/>
    </w:rPr>
  </w:style>
  <w:style w:type="paragraph" w:customStyle="1" w:styleId="Tabela">
    <w:name w:val="Tabela"/>
    <w:basedOn w:val="Normal"/>
    <w:pPr>
      <w:autoSpaceDN w:val="0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pt-BR"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color w:val="00000A"/>
      <w:szCs w:val="18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color w:val="00000A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/>
      <w:color w:val="00000A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612271-6F72-4AAC-AA40-973548EC5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1044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romeu</dc:creator>
  <cp:lastModifiedBy>Apoio Comissões - CAU/GO</cp:lastModifiedBy>
  <cp:revision>3</cp:revision>
  <cp:lastPrinted>2020-11-24T20:06:00Z</cp:lastPrinted>
  <dcterms:created xsi:type="dcterms:W3CDTF">2021-01-05T11:31:00Z</dcterms:created>
  <dcterms:modified xsi:type="dcterms:W3CDTF">2021-01-18T17:52:00Z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  <property fmtid="{D5CDD505-2E9C-101B-9397-08002B2CF9AE}" pid="12" name="KSOProductBuildVer">
    <vt:lpwstr>1046-11.2.0.8970</vt:lpwstr>
  </property>
</Properties>
</file>