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5"/>
        </w:rPr>
      </w:pPr>
    </w:p>
    <w:p>
      <w:pPr>
        <w:pStyle w:val="BodyText"/>
        <w:ind w:left="119"/>
        <w:rPr>
          <w:rFonts w:ascii="Times New Roman"/>
          <w:sz w:val="20"/>
        </w:rPr>
      </w:pPr>
      <w:r>
        <w:rPr>
          <w:rFonts w:ascii="Times New Roman"/>
          <w:sz w:val="20"/>
        </w:rPr>
        <w:pict>
          <v:group style="width:436.75pt;height:14.9pt;mso-position-horizontal-relative:char;mso-position-vertical-relative:line" coordorigin="0,0" coordsize="8735,298">
            <v:rect style="position:absolute;left:14;top:9;width:8721;height:276" filled="true" fillcolor="#edebe0" stroked="false">
              <v:fill type="solid"/>
            </v:rect>
            <v:shape style="position:absolute;left:0;top:0;width:8735;height:298" coordorigin="0,0" coordsize="8735,298" path="m8735,0l14,0,14,10,8735,10,8735,0xm8735,288l0,288,0,298,8735,298,8735,288xe" filled="true" fillcolor="#000000" stroked="false">
              <v:path arrowok="t"/>
              <v:fill type="solid"/>
            </v:shape>
            <v:shape style="position:absolute;left:0;top:9;width:8735;height:279" type="#_x0000_t202" filled="false" stroked="false">
              <v:textbox inset="0,0,0,0">
                <w:txbxContent>
                  <w:p>
                    <w:pPr>
                      <w:spacing w:line="272" w:lineRule="exact" w:before="0"/>
                      <w:ind w:left="2058" w:right="2050" w:firstLine="0"/>
                      <w:jc w:val="center"/>
                      <w:rPr>
                        <w:b/>
                        <w:sz w:val="24"/>
                      </w:rPr>
                    </w:pPr>
                    <w:r>
                      <w:rPr>
                        <w:b/>
                        <w:sz w:val="24"/>
                      </w:rPr>
                      <w:t>TERMO DE DESIGNAÇÃO DE RELATOR</w:t>
                    </w:r>
                  </w:p>
                </w:txbxContent>
              </v:textbox>
              <w10:wrap type="none"/>
            </v:shape>
          </v:group>
        </w:pict>
      </w:r>
      <w:r>
        <w:rPr>
          <w:rFonts w:ascii="Times New Roman"/>
          <w:sz w:val="20"/>
        </w:rPr>
      </w:r>
    </w:p>
    <w:p>
      <w:pPr>
        <w:pStyle w:val="BodyText"/>
        <w:rPr>
          <w:rFonts w:ascii="Times New Roman"/>
          <w:sz w:val="20"/>
        </w:rPr>
      </w:pPr>
    </w:p>
    <w:p>
      <w:pPr>
        <w:pStyle w:val="BodyText"/>
        <w:spacing w:before="2"/>
        <w:rPr>
          <w:rFonts w:ascii="Times New Roman"/>
          <w:sz w:val="17"/>
        </w:rPr>
      </w:pPr>
    </w:p>
    <w:p>
      <w:pPr>
        <w:pStyle w:val="BodyText"/>
        <w:spacing w:before="93"/>
        <w:ind w:left="242" w:right="214"/>
        <w:jc w:val="both"/>
      </w:pPr>
      <w:r>
        <w:rPr/>
        <w:t>O Coordenador (a) da Comissão de Exercício Profissional, Ensino e Formação do Conselho de Arquitetura e Urbanismo de Goiás, designa o(a) Conselheiro(a) </w:t>
      </w:r>
      <w:r>
        <w:rPr>
          <w:b/>
        </w:rPr>
        <w:t>MARIA ESTER DE SOUZA </w:t>
      </w:r>
      <w:r>
        <w:rPr/>
        <w:t>relator(a) do presente processo.</w:t>
      </w:r>
    </w:p>
    <w:p>
      <w:pPr>
        <w:pStyle w:val="BodyText"/>
        <w:rPr>
          <w:sz w:val="26"/>
        </w:rPr>
      </w:pPr>
    </w:p>
    <w:p>
      <w:pPr>
        <w:pStyle w:val="BodyText"/>
        <w:rPr>
          <w:sz w:val="26"/>
        </w:rPr>
      </w:pPr>
    </w:p>
    <w:p>
      <w:pPr>
        <w:pStyle w:val="BodyText"/>
        <w:spacing w:before="230"/>
        <w:ind w:left="5050"/>
      </w:pPr>
      <w:r>
        <w:rPr/>
        <w:t>Goiânia, 13 de novembro de 2020.</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7"/>
        </w:rPr>
      </w:pPr>
    </w:p>
    <w:p>
      <w:pPr>
        <w:pStyle w:val="BodyText"/>
        <w:spacing w:before="1"/>
        <w:ind w:left="1483" w:right="1465"/>
        <w:jc w:val="center"/>
      </w:pPr>
      <w:r>
        <w:rPr/>
        <w:t>Paulo Renato de Moraes Alves</w:t>
      </w:r>
    </w:p>
    <w:p>
      <w:pPr>
        <w:pStyle w:val="BodyText"/>
        <w:spacing w:before="11"/>
        <w:rPr>
          <w:sz w:val="18"/>
        </w:rPr>
      </w:pPr>
      <w:r>
        <w:rPr/>
        <w:pict>
          <v:shape style="position:absolute;margin-left:170.899994pt;margin-top:13.258356pt;width:253.4pt;height:.1pt;mso-position-horizontal-relative:page;mso-position-vertical-relative:paragraph;z-index:-15727104;mso-wrap-distance-left:0;mso-wrap-distance-right:0" coordorigin="3418,265" coordsize="5068,0" path="m3418,265l8485,265e" filled="false" stroked="true" strokeweight=".756pt" strokecolor="#000000">
            <v:path arrowok="t"/>
            <v:stroke dashstyle="solid"/>
            <w10:wrap type="topAndBottom"/>
          </v:shape>
        </w:pict>
      </w:r>
    </w:p>
    <w:p>
      <w:pPr>
        <w:pStyle w:val="BodyText"/>
        <w:spacing w:before="8"/>
        <w:rPr>
          <w:sz w:val="13"/>
        </w:rPr>
      </w:pPr>
    </w:p>
    <w:p>
      <w:pPr>
        <w:pStyle w:val="Heading2"/>
        <w:spacing w:before="92"/>
        <w:ind w:left="3806" w:right="831" w:hanging="2943"/>
      </w:pPr>
      <w:r>
        <w:rPr/>
        <w:t>Coordenador (a) da Comissão de Exercício, Ensino e Formação Profissional</w:t>
      </w:r>
    </w:p>
    <w:p>
      <w:pPr>
        <w:spacing w:after="0"/>
        <w:sectPr>
          <w:headerReference w:type="default" r:id="rId5"/>
          <w:footerReference w:type="default" r:id="rId6"/>
          <w:type w:val="continuous"/>
          <w:pgSz w:w="11910" w:h="16840"/>
          <w:pgMar w:header="499" w:footer="1109" w:top="1880" w:bottom="1300" w:left="1460" w:right="1480"/>
        </w:sectPr>
      </w:pPr>
    </w:p>
    <w:p>
      <w:pPr>
        <w:pStyle w:val="BodyText"/>
        <w:rPr>
          <w:b/>
          <w:sz w:val="1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1"/>
        <w:gridCol w:w="6784"/>
      </w:tblGrid>
      <w:tr>
        <w:trPr>
          <w:trHeight w:val="275" w:hRule="atLeast"/>
        </w:trPr>
        <w:tc>
          <w:tcPr>
            <w:tcW w:w="1951" w:type="dxa"/>
            <w:tcBorders>
              <w:left w:val="nil"/>
              <w:bottom w:val="single" w:sz="6" w:space="0" w:color="000000"/>
              <w:right w:val="single" w:sz="6" w:space="0" w:color="000000"/>
            </w:tcBorders>
            <w:shd w:val="clear" w:color="auto" w:fill="EDEBE0"/>
          </w:tcPr>
          <w:p>
            <w:pPr>
              <w:pStyle w:val="TableParagraph"/>
              <w:ind w:left="127"/>
              <w:rPr>
                <w:b/>
                <w:sz w:val="24"/>
              </w:rPr>
            </w:pPr>
            <w:r>
              <w:rPr>
                <w:b/>
                <w:sz w:val="24"/>
              </w:rPr>
              <w:t>Processo:</w:t>
            </w:r>
          </w:p>
        </w:tc>
        <w:tc>
          <w:tcPr>
            <w:tcW w:w="6784" w:type="dxa"/>
            <w:tcBorders>
              <w:left w:val="single" w:sz="6" w:space="0" w:color="000000"/>
              <w:bottom w:val="single" w:sz="6" w:space="0" w:color="000000"/>
              <w:right w:val="nil"/>
            </w:tcBorders>
          </w:tcPr>
          <w:p>
            <w:pPr>
              <w:pStyle w:val="TableParagraph"/>
              <w:ind w:left="105"/>
              <w:rPr>
                <w:b/>
                <w:sz w:val="24"/>
              </w:rPr>
            </w:pPr>
            <w:r>
              <w:rPr>
                <w:b/>
                <w:sz w:val="24"/>
              </w:rPr>
              <w:t>1000076243/2018</w:t>
            </w:r>
          </w:p>
        </w:tc>
      </w:tr>
      <w:tr>
        <w:trPr>
          <w:trHeight w:val="277" w:hRule="atLeast"/>
        </w:trPr>
        <w:tc>
          <w:tcPr>
            <w:tcW w:w="1951" w:type="dxa"/>
            <w:tcBorders>
              <w:top w:val="single" w:sz="6" w:space="0" w:color="000000"/>
              <w:left w:val="nil"/>
              <w:bottom w:val="single" w:sz="6" w:space="0" w:color="000000"/>
              <w:right w:val="single" w:sz="6" w:space="0" w:color="000000"/>
            </w:tcBorders>
            <w:shd w:val="clear" w:color="auto" w:fill="EDEBE0"/>
          </w:tcPr>
          <w:p>
            <w:pPr>
              <w:pStyle w:val="TableParagraph"/>
              <w:spacing w:line="258" w:lineRule="exact"/>
              <w:ind w:left="127"/>
              <w:rPr>
                <w:b/>
                <w:sz w:val="24"/>
              </w:rPr>
            </w:pPr>
            <w:r>
              <w:rPr>
                <w:b/>
                <w:sz w:val="24"/>
              </w:rPr>
              <w:t>Interessado:</w:t>
            </w:r>
          </w:p>
        </w:tc>
        <w:tc>
          <w:tcPr>
            <w:tcW w:w="6784" w:type="dxa"/>
            <w:tcBorders>
              <w:top w:val="single" w:sz="6" w:space="0" w:color="000000"/>
              <w:left w:val="single" w:sz="6" w:space="0" w:color="000000"/>
              <w:bottom w:val="single" w:sz="6" w:space="0" w:color="000000"/>
              <w:right w:val="nil"/>
            </w:tcBorders>
          </w:tcPr>
          <w:p>
            <w:pPr>
              <w:pStyle w:val="TableParagraph"/>
              <w:spacing w:line="258" w:lineRule="exact"/>
              <w:ind w:left="105"/>
              <w:rPr>
                <w:b/>
                <w:sz w:val="24"/>
              </w:rPr>
            </w:pPr>
            <w:r>
              <w:rPr>
                <w:b/>
                <w:sz w:val="24"/>
              </w:rPr>
              <w:t>ALEXANDRE GUILARDUCCI PORFIRIO</w:t>
            </w:r>
          </w:p>
        </w:tc>
      </w:tr>
      <w:tr>
        <w:trPr>
          <w:trHeight w:val="275" w:hRule="atLeast"/>
        </w:trPr>
        <w:tc>
          <w:tcPr>
            <w:tcW w:w="1951" w:type="dxa"/>
            <w:tcBorders>
              <w:top w:val="single" w:sz="6" w:space="0" w:color="000000"/>
              <w:left w:val="nil"/>
              <w:bottom w:val="single" w:sz="6" w:space="0" w:color="000000"/>
              <w:right w:val="single" w:sz="6" w:space="0" w:color="000000"/>
            </w:tcBorders>
            <w:shd w:val="clear" w:color="auto" w:fill="EDEBE0"/>
          </w:tcPr>
          <w:p>
            <w:pPr>
              <w:pStyle w:val="TableParagraph"/>
              <w:ind w:left="127"/>
              <w:rPr>
                <w:b/>
                <w:sz w:val="24"/>
              </w:rPr>
            </w:pPr>
            <w:r>
              <w:rPr>
                <w:b/>
                <w:sz w:val="24"/>
              </w:rPr>
              <w:t>Assunto:</w:t>
            </w:r>
          </w:p>
        </w:tc>
        <w:tc>
          <w:tcPr>
            <w:tcW w:w="6784" w:type="dxa"/>
            <w:tcBorders>
              <w:top w:val="single" w:sz="6" w:space="0" w:color="000000"/>
              <w:left w:val="single" w:sz="6" w:space="0" w:color="000000"/>
              <w:bottom w:val="single" w:sz="6" w:space="0" w:color="000000"/>
              <w:right w:val="nil"/>
            </w:tcBorders>
          </w:tcPr>
          <w:p>
            <w:pPr>
              <w:pStyle w:val="TableParagraph"/>
              <w:ind w:left="105"/>
              <w:rPr>
                <w:b/>
                <w:sz w:val="24"/>
              </w:rPr>
            </w:pPr>
            <w:r>
              <w:rPr>
                <w:b/>
                <w:sz w:val="24"/>
              </w:rPr>
              <w:t>AUTO DE INFRAÇÃO</w:t>
            </w:r>
          </w:p>
        </w:tc>
      </w:tr>
      <w:tr>
        <w:trPr>
          <w:trHeight w:val="275" w:hRule="atLeast"/>
        </w:trPr>
        <w:tc>
          <w:tcPr>
            <w:tcW w:w="1951" w:type="dxa"/>
            <w:tcBorders>
              <w:top w:val="single" w:sz="6" w:space="0" w:color="000000"/>
              <w:left w:val="nil"/>
              <w:right w:val="single" w:sz="6" w:space="0" w:color="000000"/>
            </w:tcBorders>
            <w:shd w:val="clear" w:color="auto" w:fill="EDEBE0"/>
          </w:tcPr>
          <w:p>
            <w:pPr>
              <w:pStyle w:val="TableParagraph"/>
              <w:ind w:left="127"/>
              <w:rPr>
                <w:b/>
                <w:sz w:val="24"/>
              </w:rPr>
            </w:pPr>
            <w:r>
              <w:rPr>
                <w:b/>
                <w:sz w:val="24"/>
              </w:rPr>
              <w:t>DATA</w:t>
            </w:r>
          </w:p>
        </w:tc>
        <w:tc>
          <w:tcPr>
            <w:tcW w:w="6784" w:type="dxa"/>
            <w:tcBorders>
              <w:top w:val="single" w:sz="6" w:space="0" w:color="000000"/>
              <w:left w:val="single" w:sz="6" w:space="0" w:color="000000"/>
              <w:right w:val="nil"/>
            </w:tcBorders>
          </w:tcPr>
          <w:p>
            <w:pPr>
              <w:pStyle w:val="TableParagraph"/>
              <w:ind w:left="105"/>
              <w:rPr>
                <w:b/>
                <w:sz w:val="24"/>
              </w:rPr>
            </w:pPr>
            <w:r>
              <w:rPr>
                <w:b/>
                <w:sz w:val="24"/>
              </w:rPr>
              <w:t>13 de novembro de 2020</w:t>
            </w:r>
          </w:p>
        </w:tc>
      </w:tr>
      <w:tr>
        <w:trPr>
          <w:trHeight w:val="275" w:hRule="atLeast"/>
        </w:trPr>
        <w:tc>
          <w:tcPr>
            <w:tcW w:w="8735" w:type="dxa"/>
            <w:gridSpan w:val="2"/>
            <w:tcBorders>
              <w:left w:val="nil"/>
              <w:right w:val="nil"/>
            </w:tcBorders>
            <w:shd w:val="clear" w:color="auto" w:fill="EDEBE0"/>
          </w:tcPr>
          <w:p>
            <w:pPr>
              <w:pStyle w:val="TableParagraph"/>
              <w:spacing w:line="256" w:lineRule="exact"/>
              <w:ind w:left="2058" w:right="2037"/>
              <w:jc w:val="center"/>
              <w:rPr>
                <w:b/>
                <w:sz w:val="24"/>
              </w:rPr>
            </w:pPr>
            <w:r>
              <w:rPr>
                <w:b/>
                <w:sz w:val="24"/>
              </w:rPr>
              <w:t>RELATÓRIO E VOTO</w:t>
            </w:r>
          </w:p>
        </w:tc>
      </w:tr>
    </w:tbl>
    <w:p>
      <w:pPr>
        <w:pStyle w:val="BodyText"/>
        <w:spacing w:before="7"/>
        <w:rPr>
          <w:b/>
          <w:sz w:val="15"/>
        </w:rPr>
      </w:pPr>
    </w:p>
    <w:p>
      <w:pPr>
        <w:pStyle w:val="BodyText"/>
        <w:spacing w:before="92"/>
        <w:ind w:left="242" w:right="214" w:firstLine="719"/>
        <w:jc w:val="both"/>
      </w:pPr>
      <w:r>
        <w:rPr/>
        <w:t>Trata-se de processo de auto de infração n.º 1000076243/2018 instaurado em desfavor de ALEXANDRE GUILARDUCCI PORFIRIO por infração ao disposto no artigo 7º da Lei 12378/2010 o que atrai as penalidades previstas no artigo 35, inciso VII da Resolução n. 22 do CAU/BR. Consta que o autuado empreende obra no local descrito no auto de infração sem demonstrar a existência de responsável técnico pelas atividades de projeto de fundações, instalações elétricas prediais e execução de obra. Noto que houve duas tentativas de notificação através de correio, tanto no endereço da obra quanto em endereço localizado via sistema eletrônico especializado, ambas infrutíferas. Assim, esgotadas as possibilidades de localização do autuado, foi realizada a intimação via edital. Findo o prazo para regularização, foi lavrado o auto de infração. Não consta nos autos notícia de ciência do autuado quanto a lavratura do auto de infração. Constam ARTs e RRTs contemplando as atividades técnicas cobradas pelo fiscal autuante. O processo veio, em seguida, para deliberação desta</w:t>
      </w:r>
      <w:r>
        <w:rPr>
          <w:spacing w:val="-4"/>
        </w:rPr>
        <w:t> </w:t>
      </w:r>
      <w:r>
        <w:rPr/>
        <w:t>Comissão.</w:t>
      </w:r>
    </w:p>
    <w:p>
      <w:pPr>
        <w:pStyle w:val="BodyText"/>
        <w:spacing w:before="1"/>
        <w:ind w:left="961"/>
        <w:jc w:val="both"/>
      </w:pPr>
      <w:r>
        <w:rPr/>
        <w:t>No suficiente é o relatório, passo ao voto.</w:t>
      </w:r>
    </w:p>
    <w:p>
      <w:pPr>
        <w:pStyle w:val="BodyText"/>
        <w:ind w:left="242" w:right="215" w:firstLine="719"/>
        <w:jc w:val="both"/>
      </w:pPr>
      <w:r>
        <w:rPr/>
        <w:t>De início noto que não consta nos autos notícia de efetiva ciência do autuado quanto a lavratura do auto de infração. Entretanto, constam ARTs e RRTs contemplando as atividades técnicas fiscalizadas nestes autos, todas registradas anteriormente ao auto de infração.</w:t>
      </w:r>
    </w:p>
    <w:p>
      <w:pPr>
        <w:pStyle w:val="BodyText"/>
        <w:ind w:left="242" w:right="217" w:firstLine="719"/>
        <w:jc w:val="both"/>
      </w:pPr>
      <w:r>
        <w:rPr/>
        <w:t>Deste modo, inexistente infração administrativa, VOTO PELO CANCELAMENTO DO AUTO DE INFRAÇÃO e consequente arquivamento do processo nos termos do artigo 29 da Resolução n. 22 do CAU/BR.</w:t>
      </w:r>
    </w:p>
    <w:p>
      <w:pPr>
        <w:pStyle w:val="BodyText"/>
        <w:ind w:left="242" w:right="216" w:firstLine="719"/>
        <w:jc w:val="both"/>
      </w:pPr>
      <w:r>
        <w:rPr/>
        <w:t>Considerando a ciência meramente ficta do autuado, sou pelo arquivamento, independentemente de notificação, em homenagem ao princípio segundo o qual não há nulidade, se não há prejuízo, plenamente aplicável no âmbito administrativo.</w:t>
      </w:r>
    </w:p>
    <w:p>
      <w:pPr>
        <w:pStyle w:val="BodyText"/>
        <w:spacing w:before="1"/>
        <w:ind w:left="961"/>
        <w:jc w:val="both"/>
      </w:pPr>
      <w:r>
        <w:rPr/>
        <w:t>É como voto.</w:t>
      </w:r>
    </w:p>
    <w:p>
      <w:pPr>
        <w:pStyle w:val="BodyText"/>
        <w:rPr>
          <w:sz w:val="26"/>
        </w:rPr>
      </w:pPr>
    </w:p>
    <w:p>
      <w:pPr>
        <w:pStyle w:val="BodyText"/>
        <w:rPr>
          <w:sz w:val="26"/>
        </w:rPr>
      </w:pPr>
    </w:p>
    <w:p>
      <w:pPr>
        <w:pStyle w:val="BodyText"/>
        <w:rPr>
          <w:sz w:val="26"/>
        </w:rPr>
      </w:pPr>
    </w:p>
    <w:p>
      <w:pPr>
        <w:pStyle w:val="BodyText"/>
        <w:spacing w:before="207"/>
        <w:ind w:left="1484" w:right="1465"/>
        <w:jc w:val="center"/>
      </w:pPr>
      <w:r>
        <w:rPr/>
        <w:t>MARIA ESTER DE</w:t>
      </w:r>
      <w:r>
        <w:rPr>
          <w:spacing w:val="-9"/>
        </w:rPr>
        <w:t> </w:t>
      </w:r>
      <w:r>
        <w:rPr/>
        <w:t>SOUZA</w:t>
      </w:r>
    </w:p>
    <w:p>
      <w:pPr>
        <w:pStyle w:val="BodyText"/>
        <w:rPr>
          <w:sz w:val="19"/>
        </w:rPr>
      </w:pPr>
      <w:r>
        <w:rPr/>
        <w:pict>
          <v:shape style="position:absolute;margin-left:170.899994pt;margin-top:13.293532pt;width:253.4pt;height:.1pt;mso-position-horizontal-relative:page;mso-position-vertical-relative:paragraph;z-index:-15726592;mso-wrap-distance-left:0;mso-wrap-distance-right:0" coordorigin="3418,266" coordsize="5068,0" path="m3418,266l8485,266e" filled="false" stroked="true" strokeweight=".756pt" strokecolor="#000000">
            <v:path arrowok="t"/>
            <v:stroke dashstyle="solid"/>
            <w10:wrap type="topAndBottom"/>
          </v:shape>
        </w:pict>
      </w:r>
    </w:p>
    <w:p>
      <w:pPr>
        <w:pStyle w:val="Heading2"/>
        <w:spacing w:line="250" w:lineRule="exact"/>
        <w:ind w:left="1481" w:right="1465"/>
        <w:jc w:val="center"/>
      </w:pPr>
      <w:r>
        <w:rPr/>
        <w:t>CONSELHEIRO</w:t>
      </w:r>
      <w:r>
        <w:rPr>
          <w:spacing w:val="-10"/>
        </w:rPr>
        <w:t> </w:t>
      </w:r>
      <w:r>
        <w:rPr/>
        <w:t>RELATOR</w:t>
      </w:r>
    </w:p>
    <w:p>
      <w:pPr>
        <w:pStyle w:val="BodyText"/>
        <w:ind w:left="1488" w:right="1465"/>
        <w:jc w:val="center"/>
      </w:pPr>
      <w:r>
        <w:rPr/>
        <w:t>Comissão de Ensino, Exercício e Formação Profissional</w:t>
      </w:r>
    </w:p>
    <w:p>
      <w:pPr>
        <w:spacing w:after="0"/>
        <w:jc w:val="center"/>
        <w:sectPr>
          <w:pgSz w:w="11910" w:h="16840"/>
          <w:pgMar w:header="499" w:footer="1109" w:top="1880" w:bottom="1300" w:left="1460" w:right="1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p>
    <w:p>
      <w:pPr>
        <w:pStyle w:val="BodyText"/>
        <w:ind w:left="119"/>
        <w:rPr>
          <w:sz w:val="20"/>
        </w:rPr>
      </w:pPr>
      <w:r>
        <w:rPr>
          <w:sz w:val="20"/>
        </w:rPr>
        <w:pict>
          <v:group style="width:436.75pt;height:14.9pt;mso-position-horizontal-relative:char;mso-position-vertical-relative:line" coordorigin="0,0" coordsize="8735,298">
            <v:rect style="position:absolute;left:14;top:9;width:8721;height:276" filled="true" fillcolor="#edebe0" stroked="false">
              <v:fill type="solid"/>
            </v:rect>
            <v:shape style="position:absolute;left:0;top:0;width:8735;height:298" coordorigin="0,0" coordsize="8735,298" path="m8735,0l14,0,14,10,8735,10,8735,0xm8735,288l0,288,0,298,8735,298,8735,288xe" filled="true" fillcolor="#000000" stroked="false">
              <v:path arrowok="t"/>
              <v:fill type="solid"/>
            </v:shape>
            <v:shape style="position:absolute;left:14;top:9;width:8721;height:279" type="#_x0000_t202" filled="false" stroked="false">
              <v:textbox inset="0,0,0,0">
                <w:txbxContent>
                  <w:p>
                    <w:pPr>
                      <w:spacing w:line="272" w:lineRule="exact" w:before="0"/>
                      <w:ind w:left="2691" w:right="2697" w:firstLine="0"/>
                      <w:jc w:val="center"/>
                      <w:rPr>
                        <w:b/>
                        <w:sz w:val="24"/>
                      </w:rPr>
                    </w:pPr>
                    <w:r>
                      <w:rPr>
                        <w:b/>
                        <w:sz w:val="24"/>
                      </w:rPr>
                      <w:t>FORMULÁRIO DE</w:t>
                    </w:r>
                    <w:r>
                      <w:rPr>
                        <w:b/>
                        <w:spacing w:val="-1"/>
                        <w:sz w:val="24"/>
                      </w:rPr>
                      <w:t> </w:t>
                    </w:r>
                    <w:r>
                      <w:rPr>
                        <w:b/>
                        <w:sz w:val="24"/>
                      </w:rPr>
                      <w:t>VOTAÇÃO</w:t>
                    </w:r>
                  </w:p>
                </w:txbxContent>
              </v:textbox>
              <w10:wrap type="none"/>
            </v:shape>
          </v:group>
        </w:pict>
      </w:r>
      <w:r>
        <w:rPr>
          <w:sz w:val="20"/>
        </w:rPr>
      </w:r>
    </w:p>
    <w:p>
      <w:pPr>
        <w:pStyle w:val="BodyText"/>
        <w:spacing w:before="2"/>
        <w:rPr>
          <w:sz w:val="13"/>
        </w:rPr>
      </w:pPr>
    </w:p>
    <w:p>
      <w:pPr>
        <w:pStyle w:val="BodyText"/>
        <w:spacing w:before="92"/>
        <w:ind w:left="242" w:right="217" w:firstLine="719"/>
        <w:jc w:val="both"/>
      </w:pPr>
      <w:r>
        <w:rPr/>
        <w:t>Após apreciação do relato exarado pelo Sr. (a) Conselheiro (a) Relator (a), referente ao processo supracitado, fica deliberado conforme segue a votação dos membros desta Comissão de Ensino, Exercício e Formação Profissional:</w:t>
      </w:r>
    </w:p>
    <w:p>
      <w:pPr>
        <w:pStyle w:val="BodyText"/>
        <w:rPr>
          <w:sz w:val="20"/>
        </w:rPr>
      </w:pPr>
    </w:p>
    <w:p>
      <w:pPr>
        <w:pStyle w:val="BodyText"/>
        <w:spacing w:before="5" w:after="1"/>
        <w:rPr>
          <w:sz w:val="28"/>
        </w:rPr>
      </w:pPr>
    </w:p>
    <w:tbl>
      <w:tblPr>
        <w:tblW w:w="0" w:type="auto"/>
        <w:jc w:val="left"/>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112"/>
        <w:gridCol w:w="2127"/>
        <w:gridCol w:w="2209"/>
      </w:tblGrid>
      <w:tr>
        <w:trPr>
          <w:trHeight w:val="930" w:hRule="atLeast"/>
        </w:trPr>
        <w:tc>
          <w:tcPr>
            <w:tcW w:w="4112" w:type="dxa"/>
          </w:tcPr>
          <w:p>
            <w:pPr>
              <w:pStyle w:val="TableParagraph"/>
              <w:spacing w:line="240" w:lineRule="auto" w:before="44"/>
              <w:ind w:left="355"/>
              <w:rPr>
                <w:b/>
                <w:sz w:val="24"/>
              </w:rPr>
            </w:pPr>
            <w:r>
              <w:rPr>
                <w:b/>
                <w:sz w:val="24"/>
              </w:rPr>
              <w:t>Conselheiro Titular / Suplente</w:t>
            </w:r>
          </w:p>
        </w:tc>
        <w:tc>
          <w:tcPr>
            <w:tcW w:w="2127" w:type="dxa"/>
          </w:tcPr>
          <w:p>
            <w:pPr>
              <w:pStyle w:val="TableParagraph"/>
              <w:spacing w:line="240" w:lineRule="auto" w:before="44"/>
              <w:ind w:left="441"/>
              <w:rPr>
                <w:b/>
                <w:sz w:val="24"/>
              </w:rPr>
            </w:pPr>
            <w:r>
              <w:rPr>
                <w:b/>
                <w:sz w:val="24"/>
              </w:rPr>
              <w:t>Assinatura</w:t>
            </w:r>
          </w:p>
        </w:tc>
        <w:tc>
          <w:tcPr>
            <w:tcW w:w="2209" w:type="dxa"/>
          </w:tcPr>
          <w:p>
            <w:pPr>
              <w:pStyle w:val="TableParagraph"/>
              <w:spacing w:line="240" w:lineRule="auto" w:before="44"/>
              <w:ind w:left="167" w:right="169"/>
              <w:jc w:val="center"/>
              <w:rPr>
                <w:b/>
                <w:sz w:val="24"/>
              </w:rPr>
            </w:pPr>
            <w:r>
              <w:rPr>
                <w:b/>
                <w:sz w:val="24"/>
              </w:rPr>
              <w:t>Voto (favorável / contra / abstenção)</w:t>
            </w:r>
          </w:p>
        </w:tc>
      </w:tr>
      <w:tr>
        <w:trPr>
          <w:trHeight w:val="657" w:hRule="atLeast"/>
        </w:trPr>
        <w:tc>
          <w:tcPr>
            <w:tcW w:w="4112" w:type="dxa"/>
          </w:tcPr>
          <w:p>
            <w:pPr>
              <w:pStyle w:val="TableParagraph"/>
              <w:tabs>
                <w:tab w:pos="910" w:val="left" w:leader="none"/>
                <w:tab w:pos="1922" w:val="left" w:leader="none"/>
                <w:tab w:pos="2426" w:val="left" w:leader="none"/>
                <w:tab w:pos="3467" w:val="left" w:leader="none"/>
              </w:tabs>
              <w:spacing w:line="240" w:lineRule="auto" w:before="47"/>
              <w:ind w:left="55" w:right="47"/>
              <w:rPr>
                <w:sz w:val="24"/>
              </w:rPr>
            </w:pPr>
            <w:r>
              <w:rPr>
                <w:sz w:val="24"/>
              </w:rPr>
              <w:t>Paulo</w:t>
              <w:tab/>
              <w:t>Renato</w:t>
              <w:tab/>
              <w:t>de</w:t>
              <w:tab/>
              <w:t>Moraes</w:t>
              <w:tab/>
            </w:r>
            <w:r>
              <w:rPr>
                <w:spacing w:val="-3"/>
                <w:sz w:val="24"/>
              </w:rPr>
              <w:t>Alves </w:t>
            </w:r>
            <w:r>
              <w:rPr>
                <w:sz w:val="24"/>
              </w:rPr>
              <w:t>(coordenador)</w:t>
            </w:r>
          </w:p>
        </w:tc>
        <w:tc>
          <w:tcPr>
            <w:tcW w:w="2127" w:type="dxa"/>
          </w:tcPr>
          <w:p>
            <w:pPr>
              <w:pStyle w:val="TableParagraph"/>
              <w:spacing w:line="240" w:lineRule="auto"/>
              <w:ind w:left="0"/>
              <w:rPr>
                <w:rFonts w:ascii="Times New Roman"/>
                <w:sz w:val="24"/>
              </w:rPr>
            </w:pPr>
          </w:p>
        </w:tc>
        <w:tc>
          <w:tcPr>
            <w:tcW w:w="2209" w:type="dxa"/>
          </w:tcPr>
          <w:p>
            <w:pPr>
              <w:pStyle w:val="TableParagraph"/>
              <w:spacing w:line="240" w:lineRule="auto" w:before="47"/>
              <w:ind w:left="167" w:right="168"/>
              <w:jc w:val="center"/>
              <w:rPr>
                <w:sz w:val="24"/>
              </w:rPr>
            </w:pPr>
            <w:r>
              <w:rPr>
                <w:sz w:val="24"/>
              </w:rPr>
              <w:t>FAVORÁVEL</w:t>
            </w:r>
          </w:p>
        </w:tc>
      </w:tr>
      <w:tr>
        <w:trPr>
          <w:trHeight w:val="381" w:hRule="atLeast"/>
        </w:trPr>
        <w:tc>
          <w:tcPr>
            <w:tcW w:w="4112" w:type="dxa"/>
          </w:tcPr>
          <w:p>
            <w:pPr>
              <w:pStyle w:val="TableParagraph"/>
              <w:spacing w:line="240" w:lineRule="auto" w:before="47"/>
              <w:ind w:left="55"/>
              <w:rPr>
                <w:sz w:val="24"/>
              </w:rPr>
            </w:pPr>
            <w:r>
              <w:rPr>
                <w:sz w:val="24"/>
              </w:rPr>
              <w:t>Frederico André Rabelo (titular)</w:t>
            </w:r>
          </w:p>
        </w:tc>
        <w:tc>
          <w:tcPr>
            <w:tcW w:w="2127" w:type="dxa"/>
          </w:tcPr>
          <w:p>
            <w:pPr>
              <w:pStyle w:val="TableParagraph"/>
              <w:spacing w:line="240" w:lineRule="auto"/>
              <w:ind w:left="0"/>
              <w:rPr>
                <w:rFonts w:ascii="Times New Roman"/>
                <w:sz w:val="24"/>
              </w:rPr>
            </w:pPr>
          </w:p>
        </w:tc>
        <w:tc>
          <w:tcPr>
            <w:tcW w:w="2209" w:type="dxa"/>
          </w:tcPr>
          <w:p>
            <w:pPr>
              <w:pStyle w:val="TableParagraph"/>
              <w:spacing w:line="240" w:lineRule="auto" w:before="47"/>
              <w:ind w:left="167" w:right="168"/>
              <w:jc w:val="center"/>
              <w:rPr>
                <w:sz w:val="24"/>
              </w:rPr>
            </w:pPr>
            <w:r>
              <w:rPr>
                <w:sz w:val="24"/>
              </w:rPr>
              <w:t>FAVORÁVEL</w:t>
            </w:r>
          </w:p>
        </w:tc>
      </w:tr>
      <w:tr>
        <w:trPr>
          <w:trHeight w:val="381" w:hRule="atLeast"/>
        </w:trPr>
        <w:tc>
          <w:tcPr>
            <w:tcW w:w="4112" w:type="dxa"/>
          </w:tcPr>
          <w:p>
            <w:pPr>
              <w:pStyle w:val="TableParagraph"/>
              <w:spacing w:line="240" w:lineRule="auto" w:before="47"/>
              <w:ind w:left="55"/>
              <w:rPr>
                <w:sz w:val="24"/>
              </w:rPr>
            </w:pPr>
            <w:r>
              <w:rPr>
                <w:color w:val="040404"/>
                <w:sz w:val="24"/>
              </w:rPr>
              <w:t>Ariel Silveira de Viveiros </w:t>
            </w:r>
            <w:r>
              <w:rPr>
                <w:sz w:val="24"/>
              </w:rPr>
              <w:t>(suplente)</w:t>
            </w:r>
          </w:p>
        </w:tc>
        <w:tc>
          <w:tcPr>
            <w:tcW w:w="2127" w:type="dxa"/>
          </w:tcPr>
          <w:p>
            <w:pPr>
              <w:pStyle w:val="TableParagraph"/>
              <w:spacing w:line="240" w:lineRule="auto"/>
              <w:ind w:left="0"/>
              <w:rPr>
                <w:rFonts w:ascii="Times New Roman"/>
                <w:sz w:val="24"/>
              </w:rPr>
            </w:pPr>
          </w:p>
        </w:tc>
        <w:tc>
          <w:tcPr>
            <w:tcW w:w="2209" w:type="dxa"/>
          </w:tcPr>
          <w:p>
            <w:pPr>
              <w:pStyle w:val="TableParagraph"/>
              <w:spacing w:line="240" w:lineRule="auto"/>
              <w:ind w:left="0"/>
              <w:rPr>
                <w:rFonts w:ascii="Times New Roman"/>
                <w:sz w:val="24"/>
              </w:rPr>
            </w:pPr>
          </w:p>
        </w:tc>
      </w:tr>
      <w:tr>
        <w:trPr>
          <w:trHeight w:val="381" w:hRule="atLeast"/>
        </w:trPr>
        <w:tc>
          <w:tcPr>
            <w:tcW w:w="4112" w:type="dxa"/>
          </w:tcPr>
          <w:p>
            <w:pPr>
              <w:pStyle w:val="TableParagraph"/>
              <w:spacing w:line="240" w:lineRule="auto" w:before="47"/>
              <w:ind w:left="55"/>
              <w:rPr>
                <w:sz w:val="24"/>
              </w:rPr>
            </w:pPr>
            <w:r>
              <w:rPr>
                <w:sz w:val="24"/>
              </w:rPr>
              <w:t>Maria Ester de Souza (titular)</w:t>
            </w:r>
          </w:p>
        </w:tc>
        <w:tc>
          <w:tcPr>
            <w:tcW w:w="2127" w:type="dxa"/>
          </w:tcPr>
          <w:p>
            <w:pPr>
              <w:pStyle w:val="TableParagraph"/>
              <w:spacing w:line="240" w:lineRule="auto"/>
              <w:ind w:left="0"/>
              <w:rPr>
                <w:rFonts w:ascii="Times New Roman"/>
                <w:sz w:val="24"/>
              </w:rPr>
            </w:pPr>
          </w:p>
        </w:tc>
        <w:tc>
          <w:tcPr>
            <w:tcW w:w="2209" w:type="dxa"/>
          </w:tcPr>
          <w:p>
            <w:pPr>
              <w:pStyle w:val="TableParagraph"/>
              <w:spacing w:line="240" w:lineRule="auto" w:before="47"/>
              <w:ind w:left="167" w:right="168"/>
              <w:jc w:val="center"/>
              <w:rPr>
                <w:sz w:val="24"/>
              </w:rPr>
            </w:pPr>
            <w:r>
              <w:rPr>
                <w:sz w:val="24"/>
              </w:rPr>
              <w:t>FAVORÁVEL</w:t>
            </w:r>
          </w:p>
        </w:tc>
      </w:tr>
      <w:tr>
        <w:trPr>
          <w:trHeight w:val="376" w:hRule="atLeast"/>
        </w:trPr>
        <w:tc>
          <w:tcPr>
            <w:tcW w:w="4112" w:type="dxa"/>
          </w:tcPr>
          <w:p>
            <w:pPr>
              <w:pStyle w:val="TableParagraph"/>
              <w:spacing w:line="240" w:lineRule="auto" w:before="47"/>
              <w:ind w:left="55"/>
              <w:rPr>
                <w:sz w:val="24"/>
              </w:rPr>
            </w:pPr>
            <w:r>
              <w:rPr>
                <w:sz w:val="24"/>
              </w:rPr>
              <w:t>Adriana Mikualeschek (suplente)</w:t>
            </w:r>
          </w:p>
        </w:tc>
        <w:tc>
          <w:tcPr>
            <w:tcW w:w="2127" w:type="dxa"/>
          </w:tcPr>
          <w:p>
            <w:pPr>
              <w:pStyle w:val="TableParagraph"/>
              <w:spacing w:line="240" w:lineRule="auto"/>
              <w:ind w:left="0"/>
              <w:rPr>
                <w:rFonts w:ascii="Times New Roman"/>
                <w:sz w:val="24"/>
              </w:rPr>
            </w:pPr>
          </w:p>
        </w:tc>
        <w:tc>
          <w:tcPr>
            <w:tcW w:w="2209" w:type="dxa"/>
          </w:tcPr>
          <w:p>
            <w:pPr>
              <w:pStyle w:val="TableParagraph"/>
              <w:spacing w:line="240" w:lineRule="auto"/>
              <w:ind w:left="0"/>
              <w:rPr>
                <w:rFonts w:ascii="Times New Roman"/>
                <w:sz w:val="24"/>
              </w:rPr>
            </w:pPr>
          </w:p>
        </w:tc>
      </w:tr>
    </w:tbl>
    <w:p>
      <w:pPr>
        <w:spacing w:after="0" w:line="240" w:lineRule="auto"/>
        <w:rPr>
          <w:rFonts w:ascii="Times New Roman"/>
          <w:sz w:val="24"/>
        </w:rPr>
        <w:sectPr>
          <w:headerReference w:type="default" r:id="rId7"/>
          <w:footerReference w:type="default" r:id="rId8"/>
          <w:pgSz w:w="11910" w:h="16840"/>
          <w:pgMar w:header="499" w:footer="1109" w:top="1880" w:bottom="1300" w:left="1460" w:right="1480"/>
        </w:sectPr>
      </w:pPr>
    </w:p>
    <w:p>
      <w:pPr>
        <w:pStyle w:val="BodyText"/>
        <w:rPr>
          <w:sz w:val="1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1"/>
        <w:gridCol w:w="6784"/>
      </w:tblGrid>
      <w:tr>
        <w:trPr>
          <w:trHeight w:val="275" w:hRule="atLeast"/>
        </w:trPr>
        <w:tc>
          <w:tcPr>
            <w:tcW w:w="1951" w:type="dxa"/>
            <w:tcBorders>
              <w:left w:val="nil"/>
              <w:bottom w:val="single" w:sz="6" w:space="0" w:color="000000"/>
              <w:right w:val="single" w:sz="6" w:space="0" w:color="000000"/>
            </w:tcBorders>
            <w:shd w:val="clear" w:color="auto" w:fill="EDEBE0"/>
          </w:tcPr>
          <w:p>
            <w:pPr>
              <w:pStyle w:val="TableParagraph"/>
              <w:ind w:left="127"/>
              <w:rPr>
                <w:b/>
                <w:sz w:val="24"/>
              </w:rPr>
            </w:pPr>
            <w:r>
              <w:rPr>
                <w:b/>
                <w:sz w:val="24"/>
              </w:rPr>
              <w:t>Processo:</w:t>
            </w:r>
          </w:p>
        </w:tc>
        <w:tc>
          <w:tcPr>
            <w:tcW w:w="6784" w:type="dxa"/>
            <w:tcBorders>
              <w:left w:val="single" w:sz="6" w:space="0" w:color="000000"/>
              <w:bottom w:val="single" w:sz="6" w:space="0" w:color="000000"/>
              <w:right w:val="nil"/>
            </w:tcBorders>
          </w:tcPr>
          <w:p>
            <w:pPr>
              <w:pStyle w:val="TableParagraph"/>
              <w:ind w:left="105"/>
              <w:rPr>
                <w:b/>
                <w:sz w:val="24"/>
              </w:rPr>
            </w:pPr>
            <w:r>
              <w:rPr>
                <w:b/>
                <w:sz w:val="24"/>
              </w:rPr>
              <w:t>1000076243/2018</w:t>
            </w:r>
          </w:p>
        </w:tc>
      </w:tr>
      <w:tr>
        <w:trPr>
          <w:trHeight w:val="277" w:hRule="atLeast"/>
        </w:trPr>
        <w:tc>
          <w:tcPr>
            <w:tcW w:w="1951" w:type="dxa"/>
            <w:tcBorders>
              <w:top w:val="single" w:sz="6" w:space="0" w:color="000000"/>
              <w:left w:val="nil"/>
              <w:bottom w:val="single" w:sz="6" w:space="0" w:color="000000"/>
              <w:right w:val="single" w:sz="6" w:space="0" w:color="000000"/>
            </w:tcBorders>
            <w:shd w:val="clear" w:color="auto" w:fill="EDEBE0"/>
          </w:tcPr>
          <w:p>
            <w:pPr>
              <w:pStyle w:val="TableParagraph"/>
              <w:spacing w:line="258" w:lineRule="exact"/>
              <w:ind w:left="127"/>
              <w:rPr>
                <w:b/>
                <w:sz w:val="24"/>
              </w:rPr>
            </w:pPr>
            <w:r>
              <w:rPr>
                <w:b/>
                <w:sz w:val="24"/>
              </w:rPr>
              <w:t>Interessado:</w:t>
            </w:r>
          </w:p>
        </w:tc>
        <w:tc>
          <w:tcPr>
            <w:tcW w:w="6784" w:type="dxa"/>
            <w:tcBorders>
              <w:top w:val="single" w:sz="6" w:space="0" w:color="000000"/>
              <w:left w:val="single" w:sz="6" w:space="0" w:color="000000"/>
              <w:bottom w:val="single" w:sz="6" w:space="0" w:color="000000"/>
              <w:right w:val="nil"/>
            </w:tcBorders>
          </w:tcPr>
          <w:p>
            <w:pPr>
              <w:pStyle w:val="TableParagraph"/>
              <w:spacing w:line="258" w:lineRule="exact"/>
              <w:ind w:left="105"/>
              <w:rPr>
                <w:b/>
                <w:sz w:val="24"/>
              </w:rPr>
            </w:pPr>
            <w:r>
              <w:rPr>
                <w:b/>
                <w:sz w:val="24"/>
              </w:rPr>
              <w:t>ALEXANDRE GUILARDUCCI PORFIRIO</w:t>
            </w:r>
          </w:p>
        </w:tc>
      </w:tr>
      <w:tr>
        <w:trPr>
          <w:trHeight w:val="275" w:hRule="atLeast"/>
        </w:trPr>
        <w:tc>
          <w:tcPr>
            <w:tcW w:w="1951" w:type="dxa"/>
            <w:tcBorders>
              <w:top w:val="single" w:sz="6" w:space="0" w:color="000000"/>
              <w:left w:val="nil"/>
              <w:bottom w:val="single" w:sz="6" w:space="0" w:color="000000"/>
              <w:right w:val="single" w:sz="6" w:space="0" w:color="000000"/>
            </w:tcBorders>
            <w:shd w:val="clear" w:color="auto" w:fill="EDEBE0"/>
          </w:tcPr>
          <w:p>
            <w:pPr>
              <w:pStyle w:val="TableParagraph"/>
              <w:ind w:left="127"/>
              <w:rPr>
                <w:b/>
                <w:sz w:val="24"/>
              </w:rPr>
            </w:pPr>
            <w:r>
              <w:rPr>
                <w:b/>
                <w:sz w:val="24"/>
              </w:rPr>
              <w:t>Assunto:</w:t>
            </w:r>
          </w:p>
        </w:tc>
        <w:tc>
          <w:tcPr>
            <w:tcW w:w="6784" w:type="dxa"/>
            <w:tcBorders>
              <w:top w:val="single" w:sz="6" w:space="0" w:color="000000"/>
              <w:left w:val="single" w:sz="6" w:space="0" w:color="000000"/>
              <w:bottom w:val="single" w:sz="6" w:space="0" w:color="000000"/>
              <w:right w:val="nil"/>
            </w:tcBorders>
          </w:tcPr>
          <w:p>
            <w:pPr>
              <w:pStyle w:val="TableParagraph"/>
              <w:ind w:left="105"/>
              <w:rPr>
                <w:b/>
                <w:sz w:val="24"/>
              </w:rPr>
            </w:pPr>
            <w:r>
              <w:rPr>
                <w:b/>
                <w:sz w:val="24"/>
              </w:rPr>
              <w:t>AUTO DE INFRAÇÃO</w:t>
            </w:r>
          </w:p>
        </w:tc>
      </w:tr>
      <w:tr>
        <w:trPr>
          <w:trHeight w:val="275" w:hRule="atLeast"/>
        </w:trPr>
        <w:tc>
          <w:tcPr>
            <w:tcW w:w="8735" w:type="dxa"/>
            <w:gridSpan w:val="2"/>
            <w:tcBorders>
              <w:top w:val="single" w:sz="6" w:space="0" w:color="000000"/>
              <w:left w:val="nil"/>
              <w:right w:val="nil"/>
            </w:tcBorders>
            <w:shd w:val="clear" w:color="auto" w:fill="EDEBE0"/>
          </w:tcPr>
          <w:p>
            <w:pPr>
              <w:pStyle w:val="TableParagraph"/>
              <w:ind w:left="2058" w:right="2034"/>
              <w:jc w:val="center"/>
              <w:rPr>
                <w:b/>
                <w:sz w:val="24"/>
              </w:rPr>
            </w:pPr>
            <w:r>
              <w:rPr>
                <w:b/>
                <w:sz w:val="24"/>
              </w:rPr>
              <w:t>DELIBERAÇÃO N.º 32/2020 - CEEFP/GO</w:t>
            </w:r>
          </w:p>
        </w:tc>
      </w:tr>
    </w:tbl>
    <w:p>
      <w:pPr>
        <w:pStyle w:val="BodyText"/>
        <w:spacing w:before="7"/>
        <w:rPr>
          <w:sz w:val="15"/>
        </w:rPr>
      </w:pPr>
    </w:p>
    <w:p>
      <w:pPr>
        <w:pStyle w:val="BodyText"/>
        <w:spacing w:before="92"/>
        <w:ind w:left="242" w:right="217" w:firstLine="827"/>
        <w:jc w:val="both"/>
      </w:pPr>
      <w:r>
        <w:rPr/>
        <w:t>O Conselho de Arquitetura e Urbanismo de Goiás – CAU/GO, no uso das atribuições que lhe conferem o artigo 33 e art. 34 da Lei 12378, de 31 de dezembro de 2010, e o Regimento Interno do CAU/GO,</w:t>
      </w:r>
    </w:p>
    <w:p>
      <w:pPr>
        <w:pStyle w:val="BodyText"/>
        <w:ind w:left="242" w:right="214" w:firstLine="707"/>
        <w:jc w:val="both"/>
      </w:pPr>
      <w:r>
        <w:rPr/>
        <w:t>CONSIDERANDO o que dispõe a Resolução n.º 22 do CAU/BR, em seus artigos 19 e seguintes, quanto à competência da Comissão de Ensino, Exercício e Formação Profissional do CAU/GO para apreciação de recurso nos processos de</w:t>
      </w:r>
      <w:r>
        <w:rPr>
          <w:spacing w:val="-5"/>
        </w:rPr>
        <w:t> </w:t>
      </w:r>
      <w:r>
        <w:rPr/>
        <w:t>fiscalização.</w:t>
      </w:r>
    </w:p>
    <w:p>
      <w:pPr>
        <w:pStyle w:val="BodyText"/>
        <w:spacing w:before="1"/>
        <w:ind w:left="242" w:right="218" w:firstLine="707"/>
        <w:jc w:val="both"/>
      </w:pPr>
      <w:r>
        <w:rPr/>
        <w:t>CONSIDERANDO a emissão de relatório e parecer pelo Conselheiro Relator.</w:t>
      </w:r>
    </w:p>
    <w:p>
      <w:pPr>
        <w:pStyle w:val="BodyText"/>
        <w:ind w:left="961"/>
        <w:jc w:val="both"/>
      </w:pPr>
      <w:r>
        <w:rPr/>
        <w:t>CONSIDERANDO a votação conforme folha anexa a esta Deliberação.</w:t>
      </w:r>
    </w:p>
    <w:p>
      <w:pPr>
        <w:pStyle w:val="BodyText"/>
        <w:rPr>
          <w:sz w:val="26"/>
        </w:rPr>
      </w:pPr>
    </w:p>
    <w:p>
      <w:pPr>
        <w:pStyle w:val="BodyText"/>
        <w:rPr>
          <w:sz w:val="22"/>
        </w:rPr>
      </w:pPr>
    </w:p>
    <w:p>
      <w:pPr>
        <w:pStyle w:val="Heading2"/>
      </w:pPr>
      <w:r>
        <w:rPr/>
        <w:t>DELIBEROU:</w:t>
      </w:r>
    </w:p>
    <w:p>
      <w:pPr>
        <w:pStyle w:val="BodyText"/>
        <w:rPr>
          <w:b/>
        </w:rPr>
      </w:pPr>
    </w:p>
    <w:p>
      <w:pPr>
        <w:pStyle w:val="ListParagraph"/>
        <w:numPr>
          <w:ilvl w:val="0"/>
          <w:numId w:val="1"/>
        </w:numPr>
        <w:tabs>
          <w:tab w:pos="1190" w:val="left" w:leader="none"/>
        </w:tabs>
        <w:spacing w:line="240" w:lineRule="auto" w:before="0" w:after="0"/>
        <w:ind w:left="242" w:right="214" w:firstLine="719"/>
        <w:jc w:val="both"/>
        <w:rPr>
          <w:sz w:val="24"/>
        </w:rPr>
      </w:pPr>
      <w:r>
        <w:rPr>
          <w:sz w:val="24"/>
        </w:rPr>
        <w:t>– Pela APROVAÇÃO do voto do Conselheiro Relator, nos termos do artigo 19 da Resolução n. 22 do CAU/BR, que CANCELOU o auto de infração lavrado.</w:t>
      </w:r>
    </w:p>
    <w:p>
      <w:pPr>
        <w:pStyle w:val="ListParagraph"/>
        <w:numPr>
          <w:ilvl w:val="0"/>
          <w:numId w:val="1"/>
        </w:numPr>
        <w:tabs>
          <w:tab w:pos="1164" w:val="left" w:leader="none"/>
        </w:tabs>
        <w:spacing w:line="240" w:lineRule="auto" w:before="0" w:after="0"/>
        <w:ind w:left="1163" w:right="0" w:hanging="203"/>
        <w:jc w:val="both"/>
        <w:rPr>
          <w:sz w:val="24"/>
        </w:rPr>
      </w:pPr>
      <w:r>
        <w:rPr>
          <w:sz w:val="24"/>
        </w:rPr>
        <w:t>– Arquive-se.</w:t>
      </w:r>
    </w:p>
    <w:p>
      <w:pPr>
        <w:pStyle w:val="BodyText"/>
        <w:rPr>
          <w:sz w:val="26"/>
        </w:rPr>
      </w:pPr>
    </w:p>
    <w:p>
      <w:pPr>
        <w:pStyle w:val="BodyText"/>
        <w:rPr>
          <w:sz w:val="26"/>
        </w:rPr>
      </w:pPr>
    </w:p>
    <w:p>
      <w:pPr>
        <w:pStyle w:val="BodyText"/>
        <w:rPr>
          <w:sz w:val="26"/>
        </w:rPr>
      </w:pPr>
    </w:p>
    <w:p>
      <w:pPr>
        <w:pStyle w:val="BodyText"/>
        <w:spacing w:before="183"/>
        <w:ind w:left="4562"/>
      </w:pPr>
      <w:r>
        <w:rPr/>
        <w:t>Goiânia, 13 de novembro de 2020.</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5"/>
        <w:ind w:left="242"/>
      </w:pPr>
      <w:r>
        <w:rPr/>
        <w:t>PAULO RENATO DE MORAES ALVES</w:t>
      </w:r>
    </w:p>
    <w:p>
      <w:pPr>
        <w:pStyle w:val="BodyText"/>
        <w:ind w:left="242"/>
      </w:pPr>
      <w:r>
        <w:rPr/>
        <w:t>Coordenador da Comissão de Exercício, Ensino e Formação Profissional</w:t>
      </w:r>
    </w:p>
    <w:p>
      <w:pPr>
        <w:pStyle w:val="BodyText"/>
        <w:rPr>
          <w:sz w:val="26"/>
        </w:rPr>
      </w:pPr>
    </w:p>
    <w:p>
      <w:pPr>
        <w:pStyle w:val="BodyText"/>
        <w:rPr>
          <w:sz w:val="26"/>
        </w:rPr>
      </w:pPr>
    </w:p>
    <w:p>
      <w:pPr>
        <w:pStyle w:val="BodyText"/>
        <w:rPr>
          <w:sz w:val="26"/>
        </w:rPr>
      </w:pPr>
    </w:p>
    <w:p>
      <w:pPr>
        <w:pStyle w:val="BodyText"/>
        <w:spacing w:before="207"/>
        <w:ind w:left="242"/>
      </w:pPr>
      <w:r>
        <w:rPr/>
        <w:t>ARIEL SILVEIRA DE VIVEIROS</w:t>
      </w:r>
    </w:p>
    <w:p>
      <w:pPr>
        <w:pStyle w:val="BodyText"/>
        <w:ind w:left="242"/>
      </w:pPr>
      <w:r>
        <w:rPr/>
        <w:t>Membro Suplente</w:t>
      </w:r>
    </w:p>
    <w:p>
      <w:pPr>
        <w:spacing w:after="0"/>
        <w:sectPr>
          <w:pgSz w:w="11910" w:h="16840"/>
          <w:pgMar w:header="499" w:footer="1109" w:top="1880" w:bottom="1300" w:left="1460" w:right="1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pStyle w:val="BodyText"/>
        <w:spacing w:before="92"/>
        <w:ind w:left="242"/>
      </w:pPr>
      <w:r>
        <w:rPr/>
        <w:t>FREDERICO ANDRÉ RABELO</w:t>
      </w:r>
    </w:p>
    <w:p>
      <w:pPr>
        <w:pStyle w:val="BodyText"/>
        <w:ind w:left="242"/>
      </w:pPr>
      <w:r>
        <w:rPr/>
        <w:t>Membro Titular</w:t>
      </w:r>
    </w:p>
    <w:p>
      <w:pPr>
        <w:pStyle w:val="BodyText"/>
        <w:rPr>
          <w:sz w:val="26"/>
        </w:rPr>
      </w:pPr>
    </w:p>
    <w:p>
      <w:pPr>
        <w:pStyle w:val="BodyText"/>
        <w:rPr>
          <w:sz w:val="26"/>
        </w:rPr>
      </w:pPr>
    </w:p>
    <w:p>
      <w:pPr>
        <w:pStyle w:val="BodyText"/>
        <w:rPr>
          <w:sz w:val="26"/>
        </w:rPr>
      </w:pPr>
    </w:p>
    <w:p>
      <w:pPr>
        <w:pStyle w:val="BodyText"/>
        <w:spacing w:before="208"/>
        <w:ind w:left="242"/>
      </w:pPr>
      <w:r>
        <w:rPr/>
        <w:t>MARIA ESTER DE SOUZA</w:t>
      </w:r>
    </w:p>
    <w:p>
      <w:pPr>
        <w:pStyle w:val="BodyText"/>
        <w:ind w:left="242"/>
      </w:pPr>
      <w:r>
        <w:rPr/>
        <w:t>Membro titular</w:t>
      </w:r>
    </w:p>
    <w:p>
      <w:pPr>
        <w:pStyle w:val="BodyText"/>
        <w:rPr>
          <w:sz w:val="26"/>
        </w:rPr>
      </w:pPr>
    </w:p>
    <w:p>
      <w:pPr>
        <w:pStyle w:val="BodyText"/>
        <w:rPr>
          <w:sz w:val="26"/>
        </w:rPr>
      </w:pPr>
    </w:p>
    <w:p>
      <w:pPr>
        <w:pStyle w:val="BodyText"/>
        <w:rPr>
          <w:sz w:val="26"/>
        </w:rPr>
      </w:pPr>
    </w:p>
    <w:p>
      <w:pPr>
        <w:pStyle w:val="BodyText"/>
        <w:spacing w:before="207"/>
        <w:ind w:left="242"/>
      </w:pPr>
      <w:r>
        <w:rPr/>
        <w:t>ADRIANA MIKUALESCHEK</w:t>
      </w:r>
    </w:p>
    <w:p>
      <w:pPr>
        <w:pStyle w:val="BodyText"/>
        <w:ind w:left="242"/>
      </w:pPr>
      <w:r>
        <w:rPr/>
        <w:t>Membro suplente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9"/>
        </w:rPr>
      </w:pPr>
    </w:p>
    <w:p>
      <w:pPr>
        <w:pStyle w:val="BodyText"/>
        <w:spacing w:before="1"/>
        <w:ind w:left="3326" w:right="219" w:hanging="209"/>
        <w:jc w:val="right"/>
        <w:rPr>
          <w:rFonts w:ascii="Times New Roman" w:hAnsi="Times New Roman"/>
        </w:rPr>
      </w:pPr>
      <w:r>
        <w:rPr>
          <w:rFonts w:ascii="Times New Roman" w:hAnsi="Times New Roman"/>
        </w:rPr>
        <w:t>Com a autorização da Comissão de</w:t>
      </w:r>
      <w:r>
        <w:rPr>
          <w:rFonts w:ascii="Times New Roman" w:hAnsi="Times New Roman"/>
          <w:spacing w:val="-7"/>
        </w:rPr>
        <w:t> </w:t>
      </w:r>
      <w:r>
        <w:rPr>
          <w:rFonts w:ascii="Times New Roman" w:hAnsi="Times New Roman"/>
        </w:rPr>
        <w:t>Exercício</w:t>
      </w:r>
      <w:r>
        <w:rPr>
          <w:rFonts w:ascii="Times New Roman" w:hAnsi="Times New Roman"/>
          <w:spacing w:val="-1"/>
        </w:rPr>
        <w:t> </w:t>
      </w:r>
      <w:r>
        <w:rPr>
          <w:rFonts w:ascii="Times New Roman" w:hAnsi="Times New Roman"/>
        </w:rPr>
        <w:t>Profissional, Ensino e Formação (CEPEF) do CAU/GO, atesto que</w:t>
      </w:r>
      <w:r>
        <w:rPr>
          <w:rFonts w:ascii="Times New Roman" w:hAnsi="Times New Roman"/>
          <w:spacing w:val="-2"/>
        </w:rPr>
        <w:t> </w:t>
      </w:r>
      <w:r>
        <w:rPr>
          <w:rFonts w:ascii="Times New Roman" w:hAnsi="Times New Roman"/>
          <w:spacing w:val="-8"/>
        </w:rPr>
        <w:t>as</w:t>
      </w:r>
    </w:p>
    <w:p>
      <w:pPr>
        <w:pStyle w:val="BodyText"/>
        <w:ind w:right="222"/>
        <w:jc w:val="right"/>
        <w:rPr>
          <w:rFonts w:ascii="Times New Roman" w:hAnsi="Times New Roman"/>
        </w:rPr>
      </w:pPr>
      <w:r>
        <w:rPr>
          <w:rFonts w:ascii="Times New Roman" w:hAnsi="Times New Roman"/>
        </w:rPr>
        <w:t>informações acima são</w:t>
      </w:r>
      <w:r>
        <w:rPr>
          <w:rFonts w:ascii="Times New Roman" w:hAnsi="Times New Roman"/>
          <w:spacing w:val="-9"/>
        </w:rPr>
        <w:t> </w:t>
      </w:r>
      <w:r>
        <w:rPr>
          <w:rFonts w:ascii="Times New Roman" w:hAnsi="Times New Roman"/>
        </w:rPr>
        <w:t>verdadeiras.</w:t>
      </w:r>
    </w:p>
    <w:p>
      <w:pPr>
        <w:pStyle w:val="BodyText"/>
        <w:rPr>
          <w:rFonts w:ascii="Times New Roman"/>
          <w:sz w:val="26"/>
        </w:rPr>
      </w:pPr>
    </w:p>
    <w:p>
      <w:pPr>
        <w:pStyle w:val="BodyText"/>
        <w:spacing w:line="290" w:lineRule="atLeast" w:before="156"/>
        <w:ind w:left="6176" w:right="161"/>
        <w:rPr>
          <w:rFonts w:ascii="Trebuchet MS"/>
        </w:rPr>
      </w:pPr>
      <w:r>
        <w:rPr/>
        <w:pict>
          <v:shape style="position:absolute;margin-left:339.400574pt;margin-top:6.153841pt;width:80.3pt;height:79.7pt;mso-position-horizontal-relative:page;mso-position-vertical-relative:paragraph;z-index:-15907840" coordorigin="6788,123" coordsize="1606,1594" path="m7077,1380l6978,1441,6903,1501,6849,1559,6813,1611,6794,1656,6788,1691,6798,1711,6808,1717,6914,1717,6920,1713,6819,1713,6824,1677,6847,1628,6886,1570,6938,1507,7003,1442,7077,1380xm7475,123l7442,145,7426,194,7420,250,7419,290,7420,326,7423,365,7429,406,7435,448,7443,491,7452,535,7463,580,7475,625,7471,648,7460,686,7442,737,7418,799,7389,869,7356,947,7318,1030,7277,1116,7233,1203,7187,1289,7140,1373,7091,1451,7043,1523,6995,1586,6948,1639,6902,1679,6859,1705,6819,1713,6920,1713,6937,1704,6984,1665,7038,1607,7097,1530,7162,1433,7234,1315,7249,1310,7234,1310,7298,1197,7350,1097,7393,1010,7427,934,7454,868,7475,810,7491,760,7504,715,7561,715,7553,698,7525,620,7536,544,7537,537,7504,537,7485,465,7472,396,7465,331,7463,272,7464,247,7467,205,7478,162,7497,133,7537,133,7516,125,7475,123xm8352,1306l8337,1309,8325,1318,8316,1330,8313,1346,8316,1361,8325,1372,8337,1380,8352,1383,8369,1380,8378,1375,8352,1375,8341,1373,8331,1367,8324,1357,8321,1346,8324,1333,8331,1323,8341,1317,8352,1315,8377,1315,8369,1309,8352,1306xm8377,1315l8352,1315,8365,1317,8375,1323,8381,1333,8383,1346,8381,1357,8375,1367,8365,1373,8352,1375,8378,1375,8382,1372,8390,1361,8393,1346,8390,1330,8382,1318,8377,1315xm8364,1320l8338,1320,8338,1367,8346,1367,8346,1349,8366,1349,8365,1347,8360,1346,8370,1342,8346,1342,8346,1329,8369,1329,8369,1326,8364,1320xm8366,1349l8356,1349,8359,1354,8360,1359,8362,1367,8370,1367,8369,1359,8369,1352,8366,1349xm8369,1329l8357,1329,8360,1331,8360,1341,8356,1342,8370,1342,8370,1336,8369,1329xm7561,715l7504,715,7553,824,7605,912,7658,983,7709,1038,7758,1080,7802,1112,7839,1135,7767,1148,7692,1164,7616,1182,7539,1203,7462,1226,7385,1251,7309,1279,7234,1310,7249,1310,7300,1293,7370,1273,7442,1254,7517,1237,7593,1221,7670,1207,7747,1195,7824,1184,7900,1176,8022,1176,7996,1164,8066,1160,8150,1159,8359,1159,8317,1136,8256,1123,7924,1123,7886,1102,7849,1078,7812,1054,7777,1029,7721,976,7671,915,7627,847,7587,774,7561,715xm8022,1176l7900,1176,7985,1215,8071,1248,8153,1272,8228,1287,8292,1292,8326,1290,8351,1283,8368,1271,8371,1266,8326,1266,8261,1258,8181,1238,8091,1206,8022,1176xm8377,1254l8367,1258,8355,1262,8341,1265,8326,1266,8371,1266,8377,1254xm8359,1159l8150,1159,8236,1163,8311,1175,8365,1199,8383,1236,8388,1225,8393,1220,8393,1208,8373,1166,8359,1159xm8120,1112l8076,1113,8029,1116,7924,1123,8256,1123,8231,1118,8120,1112xm7553,257l7544,305,7534,367,7521,444,7504,537,7537,537,7543,472,7548,401,7551,326,7553,257xm7537,133l7497,133,7515,144,7532,162,7545,189,7553,228,7559,167,7546,136,7537,133xe" filled="true" fillcolor="#ffd8d8" stroked="false">
            <v:path arrowok="t"/>
            <v:fill type="solid"/>
            <w10:wrap type="none"/>
          </v:shape>
        </w:pict>
      </w:r>
      <w:r>
        <w:rPr/>
        <w:pict>
          <v:shape style="position:absolute;margin-left:247.983002pt;margin-top:4.693074pt;width:131.1pt;height:26.3pt;mso-position-horizontal-relative:page;mso-position-vertical-relative:paragraph;z-index:15733248" type="#_x0000_t202" filled="false" stroked="false">
            <v:textbox inset="0,0,0,0">
              <w:txbxContent>
                <w:p>
                  <w:pPr>
                    <w:spacing w:before="12"/>
                    <w:ind w:left="0" w:right="0" w:firstLine="0"/>
                    <w:jc w:val="left"/>
                    <w:rPr>
                      <w:rFonts w:ascii="Trebuchet MS"/>
                      <w:sz w:val="43"/>
                    </w:rPr>
                  </w:pPr>
                  <w:r>
                    <w:rPr>
                      <w:rFonts w:ascii="Trebuchet MS"/>
                      <w:sz w:val="43"/>
                    </w:rPr>
                    <w:t>EDINEI </w:t>
                  </w:r>
                  <w:r>
                    <w:rPr>
                      <w:rFonts w:ascii="Trebuchet MS"/>
                      <w:spacing w:val="-4"/>
                      <w:sz w:val="43"/>
                    </w:rPr>
                    <w:t>SOUZA</w:t>
                  </w:r>
                </w:p>
              </w:txbxContent>
            </v:textbox>
            <w10:wrap type="none"/>
          </v:shape>
        </w:pict>
      </w:r>
      <w:r>
        <w:rPr>
          <w:rFonts w:ascii="Trebuchet MS"/>
        </w:rPr>
        <w:t>Assinado de forma digital</w:t>
      </w:r>
      <w:r>
        <w:rPr>
          <w:rFonts w:ascii="Trebuchet MS"/>
          <w:spacing w:val="-29"/>
        </w:rPr>
        <w:t> </w:t>
      </w:r>
      <w:r>
        <w:rPr>
          <w:rFonts w:ascii="Trebuchet MS"/>
        </w:rPr>
        <w:t>por</w:t>
      </w:r>
      <w:r>
        <w:rPr>
          <w:rFonts w:ascii="Trebuchet MS"/>
          <w:spacing w:val="-28"/>
        </w:rPr>
        <w:t> </w:t>
      </w:r>
      <w:r>
        <w:rPr>
          <w:rFonts w:ascii="Trebuchet MS"/>
        </w:rPr>
        <w:t>EDINEI</w:t>
      </w:r>
      <w:r>
        <w:rPr>
          <w:rFonts w:ascii="Trebuchet MS"/>
          <w:spacing w:val="-28"/>
        </w:rPr>
        <w:t> </w:t>
      </w:r>
      <w:r>
        <w:rPr>
          <w:rFonts w:ascii="Trebuchet MS"/>
          <w:spacing w:val="-4"/>
        </w:rPr>
        <w:t>SOUZA</w:t>
      </w:r>
    </w:p>
    <w:p>
      <w:pPr>
        <w:spacing w:after="0" w:line="290" w:lineRule="atLeast"/>
        <w:rPr>
          <w:rFonts w:ascii="Trebuchet MS"/>
        </w:rPr>
        <w:sectPr>
          <w:pgSz w:w="11910" w:h="16840"/>
          <w:pgMar w:header="499" w:footer="1109" w:top="1880" w:bottom="1300" w:left="1460" w:right="1480"/>
        </w:sectPr>
      </w:pPr>
    </w:p>
    <w:p>
      <w:pPr>
        <w:pStyle w:val="Heading1"/>
        <w:spacing w:line="395" w:lineRule="exact"/>
      </w:pPr>
      <w:r>
        <w:rPr>
          <w:w w:val="95"/>
        </w:rPr>
        <w:t>BARROS:8620</w:t>
      </w:r>
    </w:p>
    <w:p>
      <w:pPr>
        <w:spacing w:before="25"/>
        <w:ind w:left="3499" w:right="0" w:firstLine="0"/>
        <w:jc w:val="left"/>
        <w:rPr>
          <w:rFonts w:ascii="Trebuchet MS"/>
          <w:sz w:val="43"/>
        </w:rPr>
      </w:pPr>
      <w:r>
        <w:rPr>
          <w:rFonts w:ascii="Trebuchet MS"/>
          <w:sz w:val="43"/>
        </w:rPr>
        <w:t>8489172</w:t>
      </w:r>
    </w:p>
    <w:p>
      <w:pPr>
        <w:pStyle w:val="BodyText"/>
        <w:spacing w:line="252" w:lineRule="auto" w:before="17"/>
        <w:ind w:left="155"/>
        <w:rPr>
          <w:rFonts w:ascii="Trebuchet MS"/>
        </w:rPr>
      </w:pPr>
      <w:r>
        <w:rPr/>
        <w:br w:type="column"/>
      </w:r>
      <w:r>
        <w:rPr>
          <w:rFonts w:ascii="Trebuchet MS"/>
          <w:w w:val="95"/>
        </w:rPr>
        <w:t>BARROS:86208489172 </w:t>
      </w:r>
      <w:r>
        <w:rPr>
          <w:rFonts w:ascii="Trebuchet MS"/>
        </w:rPr>
        <w:t>Dados: 2020.11.17</w:t>
      </w:r>
    </w:p>
    <w:p>
      <w:pPr>
        <w:pStyle w:val="BodyText"/>
        <w:spacing w:before="1"/>
        <w:ind w:left="155"/>
        <w:rPr>
          <w:rFonts w:ascii="Trebuchet MS"/>
        </w:rPr>
      </w:pPr>
      <w:r>
        <w:rPr>
          <w:rFonts w:ascii="Trebuchet MS"/>
        </w:rPr>
        <w:t>07:36:42 -03'00'</w:t>
      </w:r>
    </w:p>
    <w:sectPr>
      <w:type w:val="continuous"/>
      <w:pgSz w:w="11910" w:h="16840"/>
      <w:pgMar w:top="1880" w:bottom="1300" w:left="1460" w:right="1480"/>
      <w:cols w:num="2" w:equalWidth="0">
        <w:col w:w="5981" w:space="40"/>
        <w:col w:w="294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05056">
          <wp:simplePos x="0" y="0"/>
          <wp:positionH relativeFrom="page">
            <wp:posOffset>76358</wp:posOffset>
          </wp:positionH>
          <wp:positionV relativeFrom="page">
            <wp:posOffset>9861094</wp:posOffset>
          </wp:positionV>
          <wp:extent cx="7396035" cy="44926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7396035" cy="449262"/>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06080">
          <wp:simplePos x="0" y="0"/>
          <wp:positionH relativeFrom="page">
            <wp:posOffset>76358</wp:posOffset>
          </wp:positionH>
          <wp:positionV relativeFrom="page">
            <wp:posOffset>9861094</wp:posOffset>
          </wp:positionV>
          <wp:extent cx="7396035" cy="449262"/>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7396035" cy="449262"/>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9.704002pt;margin-top:100.339981pt;width:436.55pt;height:58.45pt;mso-position-horizontal-relative:page;mso-position-vertical-relative:page;z-index:1572864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7"/>
                  <w:gridCol w:w="6784"/>
                </w:tblGrid>
                <w:tr>
                  <w:trPr>
                    <w:trHeight w:val="275" w:hRule="atLeast"/>
                  </w:trPr>
                  <w:tc>
                    <w:tcPr>
                      <w:tcW w:w="1937" w:type="dxa"/>
                      <w:tcBorders>
                        <w:left w:val="nil"/>
                        <w:bottom w:val="single" w:sz="6" w:space="0" w:color="000000"/>
                        <w:right w:val="single" w:sz="6" w:space="0" w:color="000000"/>
                      </w:tcBorders>
                      <w:shd w:val="clear" w:color="auto" w:fill="EDEBE0"/>
                    </w:tcPr>
                    <w:p>
                      <w:pPr>
                        <w:pStyle w:val="TableParagraph"/>
                        <w:ind w:left="108"/>
                        <w:rPr>
                          <w:b/>
                          <w:sz w:val="24"/>
                        </w:rPr>
                      </w:pPr>
                      <w:r>
                        <w:rPr>
                          <w:b/>
                          <w:sz w:val="24"/>
                        </w:rPr>
                        <w:t>Processo:</w:t>
                      </w:r>
                    </w:p>
                  </w:tc>
                  <w:tc>
                    <w:tcPr>
                      <w:tcW w:w="6784" w:type="dxa"/>
                      <w:tcBorders>
                        <w:left w:val="single" w:sz="6" w:space="0" w:color="000000"/>
                        <w:bottom w:val="single" w:sz="6" w:space="0" w:color="000000"/>
                        <w:right w:val="nil"/>
                      </w:tcBorders>
                    </w:tcPr>
                    <w:p>
                      <w:pPr>
                        <w:pStyle w:val="TableParagraph"/>
                        <w:rPr>
                          <w:b/>
                          <w:sz w:val="24"/>
                        </w:rPr>
                      </w:pPr>
                      <w:r>
                        <w:rPr>
                          <w:b/>
                          <w:sz w:val="24"/>
                        </w:rPr>
                        <w:t>1000076243/2018</w:t>
                      </w:r>
                    </w:p>
                  </w:tc>
                </w:tr>
                <w:tr>
                  <w:trPr>
                    <w:trHeight w:val="277" w:hRule="atLeast"/>
                  </w:trPr>
                  <w:tc>
                    <w:tcPr>
                      <w:tcW w:w="1937" w:type="dxa"/>
                      <w:tcBorders>
                        <w:top w:val="single" w:sz="6" w:space="0" w:color="000000"/>
                        <w:left w:val="nil"/>
                        <w:bottom w:val="single" w:sz="6" w:space="0" w:color="000000"/>
                        <w:right w:val="single" w:sz="6" w:space="0" w:color="000000"/>
                      </w:tcBorders>
                      <w:shd w:val="clear" w:color="auto" w:fill="EDEBE0"/>
                    </w:tcPr>
                    <w:p>
                      <w:pPr>
                        <w:pStyle w:val="TableParagraph"/>
                        <w:spacing w:line="258" w:lineRule="exact"/>
                        <w:ind w:left="108"/>
                        <w:rPr>
                          <w:b/>
                          <w:sz w:val="24"/>
                        </w:rPr>
                      </w:pPr>
                      <w:r>
                        <w:rPr>
                          <w:b/>
                          <w:sz w:val="24"/>
                        </w:rPr>
                        <w:t>Interessado:</w:t>
                      </w:r>
                    </w:p>
                  </w:tc>
                  <w:tc>
                    <w:tcPr>
                      <w:tcW w:w="6784" w:type="dxa"/>
                      <w:tcBorders>
                        <w:top w:val="single" w:sz="6" w:space="0" w:color="000000"/>
                        <w:left w:val="single" w:sz="6" w:space="0" w:color="000000"/>
                        <w:bottom w:val="single" w:sz="6" w:space="0" w:color="000000"/>
                        <w:right w:val="nil"/>
                      </w:tcBorders>
                    </w:tcPr>
                    <w:p>
                      <w:pPr>
                        <w:pStyle w:val="TableParagraph"/>
                        <w:spacing w:line="258" w:lineRule="exact"/>
                        <w:rPr>
                          <w:b/>
                          <w:sz w:val="24"/>
                        </w:rPr>
                      </w:pPr>
                      <w:r>
                        <w:rPr>
                          <w:b/>
                          <w:sz w:val="24"/>
                        </w:rPr>
                        <w:t>ALEXANDRE GUILARDUCCI PORFIRIO</w:t>
                      </w:r>
                    </w:p>
                  </w:tc>
                </w:tr>
                <w:tr>
                  <w:trPr>
                    <w:trHeight w:val="275" w:hRule="atLeast"/>
                  </w:trPr>
                  <w:tc>
                    <w:tcPr>
                      <w:tcW w:w="1937" w:type="dxa"/>
                      <w:tcBorders>
                        <w:top w:val="single" w:sz="6" w:space="0" w:color="000000"/>
                        <w:left w:val="nil"/>
                        <w:bottom w:val="single" w:sz="6" w:space="0" w:color="000000"/>
                        <w:right w:val="single" w:sz="6" w:space="0" w:color="000000"/>
                      </w:tcBorders>
                      <w:shd w:val="clear" w:color="auto" w:fill="EDEBE0"/>
                    </w:tcPr>
                    <w:p>
                      <w:pPr>
                        <w:pStyle w:val="TableParagraph"/>
                        <w:ind w:left="108"/>
                        <w:rPr>
                          <w:b/>
                          <w:sz w:val="24"/>
                        </w:rPr>
                      </w:pPr>
                      <w:r>
                        <w:rPr>
                          <w:b/>
                          <w:sz w:val="24"/>
                        </w:rPr>
                        <w:t>Assunto:</w:t>
                      </w:r>
                    </w:p>
                  </w:tc>
                  <w:tc>
                    <w:tcPr>
                      <w:tcW w:w="6784" w:type="dxa"/>
                      <w:tcBorders>
                        <w:top w:val="single" w:sz="6" w:space="0" w:color="000000"/>
                        <w:left w:val="single" w:sz="6" w:space="0" w:color="000000"/>
                        <w:bottom w:val="single" w:sz="6" w:space="0" w:color="000000"/>
                        <w:right w:val="nil"/>
                      </w:tcBorders>
                    </w:tcPr>
                    <w:p>
                      <w:pPr>
                        <w:pStyle w:val="TableParagraph"/>
                        <w:rPr>
                          <w:b/>
                          <w:sz w:val="24"/>
                        </w:rPr>
                      </w:pPr>
                      <w:r>
                        <w:rPr>
                          <w:b/>
                          <w:sz w:val="24"/>
                        </w:rPr>
                        <w:t>AUTO DE INFRAÇÃO</w:t>
                      </w:r>
                    </w:p>
                  </w:tc>
                </w:tr>
                <w:tr>
                  <w:trPr>
                    <w:trHeight w:val="275" w:hRule="atLeast"/>
                  </w:trPr>
                  <w:tc>
                    <w:tcPr>
                      <w:tcW w:w="1937" w:type="dxa"/>
                      <w:tcBorders>
                        <w:top w:val="single" w:sz="6" w:space="0" w:color="000000"/>
                        <w:left w:val="nil"/>
                        <w:right w:val="single" w:sz="6" w:space="0" w:color="000000"/>
                      </w:tcBorders>
                      <w:shd w:val="clear" w:color="auto" w:fill="EDEBE0"/>
                    </w:tcPr>
                    <w:p>
                      <w:pPr>
                        <w:pStyle w:val="TableParagraph"/>
                        <w:ind w:left="108"/>
                        <w:rPr>
                          <w:b/>
                          <w:sz w:val="24"/>
                        </w:rPr>
                      </w:pPr>
                      <w:r>
                        <w:rPr>
                          <w:b/>
                          <w:sz w:val="24"/>
                        </w:rPr>
                        <w:t>DATA</w:t>
                      </w:r>
                    </w:p>
                  </w:tc>
                  <w:tc>
                    <w:tcPr>
                      <w:tcW w:w="6784" w:type="dxa"/>
                      <w:tcBorders>
                        <w:top w:val="single" w:sz="6" w:space="0" w:color="000000"/>
                        <w:left w:val="single" w:sz="6" w:space="0" w:color="000000"/>
                        <w:right w:val="nil"/>
                      </w:tcBorders>
                    </w:tcPr>
                    <w:p>
                      <w:pPr>
                        <w:pStyle w:val="TableParagraph"/>
                        <w:rPr>
                          <w:b/>
                          <w:sz w:val="24"/>
                        </w:rPr>
                      </w:pPr>
                      <w:r>
                        <w:rPr>
                          <w:b/>
                          <w:sz w:val="24"/>
                        </w:rPr>
                        <w:t>13 de novembro de 2020</w:t>
                      </w:r>
                    </w:p>
                  </w:tc>
                </w:tr>
              </w:tbl>
              <w:p>
                <w:pPr>
                  <w:pStyle w:val="BodyText"/>
                </w:pPr>
              </w:p>
            </w:txbxContent>
          </v:textbox>
          <w10:wrap type="none"/>
        </v:shape>
      </w:pict>
    </w:r>
    <w:r>
      <w:rPr/>
      <w:drawing>
        <wp:anchor distT="0" distB="0" distL="0" distR="0" allowOverlap="1" layoutInCell="1" locked="0" behindDoc="1" simplePos="0" relativeHeight="487404544">
          <wp:simplePos x="0" y="0"/>
          <wp:positionH relativeFrom="page">
            <wp:posOffset>76358</wp:posOffset>
          </wp:positionH>
          <wp:positionV relativeFrom="page">
            <wp:posOffset>316757</wp:posOffset>
          </wp:positionV>
          <wp:extent cx="7396035" cy="88437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396035" cy="884371"/>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704002pt;margin-top:100.339981pt;width:436.55pt;height:58.45pt;mso-position-horizontal-relative:page;mso-position-vertical-relative:page;z-index:1573120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7"/>
                  <w:gridCol w:w="6784"/>
                </w:tblGrid>
                <w:tr>
                  <w:trPr>
                    <w:trHeight w:val="275" w:hRule="atLeast"/>
                  </w:trPr>
                  <w:tc>
                    <w:tcPr>
                      <w:tcW w:w="1937" w:type="dxa"/>
                      <w:tcBorders>
                        <w:left w:val="nil"/>
                        <w:bottom w:val="single" w:sz="6" w:space="0" w:color="000000"/>
                        <w:right w:val="single" w:sz="6" w:space="0" w:color="000000"/>
                      </w:tcBorders>
                      <w:shd w:val="clear" w:color="auto" w:fill="EDEBE0"/>
                    </w:tcPr>
                    <w:p>
                      <w:pPr>
                        <w:pStyle w:val="TableParagraph"/>
                        <w:ind w:left="108"/>
                        <w:rPr>
                          <w:b/>
                          <w:sz w:val="24"/>
                        </w:rPr>
                      </w:pPr>
                      <w:r>
                        <w:rPr>
                          <w:b/>
                          <w:sz w:val="24"/>
                        </w:rPr>
                        <w:t>Processo:</w:t>
                      </w:r>
                    </w:p>
                  </w:tc>
                  <w:tc>
                    <w:tcPr>
                      <w:tcW w:w="6784" w:type="dxa"/>
                      <w:tcBorders>
                        <w:left w:val="single" w:sz="6" w:space="0" w:color="000000"/>
                        <w:bottom w:val="single" w:sz="6" w:space="0" w:color="000000"/>
                        <w:right w:val="nil"/>
                      </w:tcBorders>
                    </w:tcPr>
                    <w:p>
                      <w:pPr>
                        <w:pStyle w:val="TableParagraph"/>
                        <w:rPr>
                          <w:b/>
                          <w:sz w:val="24"/>
                        </w:rPr>
                      </w:pPr>
                      <w:r>
                        <w:rPr>
                          <w:b/>
                          <w:sz w:val="24"/>
                        </w:rPr>
                        <w:t>1000076243/2018</w:t>
                      </w:r>
                    </w:p>
                  </w:tc>
                </w:tr>
                <w:tr>
                  <w:trPr>
                    <w:trHeight w:val="277" w:hRule="atLeast"/>
                  </w:trPr>
                  <w:tc>
                    <w:tcPr>
                      <w:tcW w:w="1937" w:type="dxa"/>
                      <w:tcBorders>
                        <w:top w:val="single" w:sz="6" w:space="0" w:color="000000"/>
                        <w:left w:val="nil"/>
                        <w:bottom w:val="single" w:sz="6" w:space="0" w:color="000000"/>
                        <w:right w:val="single" w:sz="6" w:space="0" w:color="000000"/>
                      </w:tcBorders>
                      <w:shd w:val="clear" w:color="auto" w:fill="EDEBE0"/>
                    </w:tcPr>
                    <w:p>
                      <w:pPr>
                        <w:pStyle w:val="TableParagraph"/>
                        <w:spacing w:line="258" w:lineRule="exact"/>
                        <w:ind w:left="108"/>
                        <w:rPr>
                          <w:b/>
                          <w:sz w:val="24"/>
                        </w:rPr>
                      </w:pPr>
                      <w:r>
                        <w:rPr>
                          <w:b/>
                          <w:sz w:val="24"/>
                        </w:rPr>
                        <w:t>Interessado:</w:t>
                      </w:r>
                    </w:p>
                  </w:tc>
                  <w:tc>
                    <w:tcPr>
                      <w:tcW w:w="6784" w:type="dxa"/>
                      <w:tcBorders>
                        <w:top w:val="single" w:sz="6" w:space="0" w:color="000000"/>
                        <w:left w:val="single" w:sz="6" w:space="0" w:color="000000"/>
                        <w:bottom w:val="single" w:sz="6" w:space="0" w:color="000000"/>
                        <w:right w:val="nil"/>
                      </w:tcBorders>
                    </w:tcPr>
                    <w:p>
                      <w:pPr>
                        <w:pStyle w:val="TableParagraph"/>
                        <w:spacing w:line="258" w:lineRule="exact"/>
                        <w:rPr>
                          <w:b/>
                          <w:sz w:val="24"/>
                        </w:rPr>
                      </w:pPr>
                      <w:r>
                        <w:rPr>
                          <w:b/>
                          <w:sz w:val="24"/>
                        </w:rPr>
                        <w:t>ALEXANDRE GUILARDUCCI PORFIRIO</w:t>
                      </w:r>
                    </w:p>
                  </w:tc>
                </w:tr>
                <w:tr>
                  <w:trPr>
                    <w:trHeight w:val="275" w:hRule="atLeast"/>
                  </w:trPr>
                  <w:tc>
                    <w:tcPr>
                      <w:tcW w:w="1937" w:type="dxa"/>
                      <w:tcBorders>
                        <w:top w:val="single" w:sz="6" w:space="0" w:color="000000"/>
                        <w:left w:val="nil"/>
                        <w:bottom w:val="single" w:sz="6" w:space="0" w:color="000000"/>
                        <w:right w:val="single" w:sz="6" w:space="0" w:color="000000"/>
                      </w:tcBorders>
                      <w:shd w:val="clear" w:color="auto" w:fill="EDEBE0"/>
                    </w:tcPr>
                    <w:p>
                      <w:pPr>
                        <w:pStyle w:val="TableParagraph"/>
                        <w:ind w:left="108"/>
                        <w:rPr>
                          <w:b/>
                          <w:sz w:val="24"/>
                        </w:rPr>
                      </w:pPr>
                      <w:r>
                        <w:rPr>
                          <w:b/>
                          <w:sz w:val="24"/>
                        </w:rPr>
                        <w:t>Assunto:</w:t>
                      </w:r>
                    </w:p>
                  </w:tc>
                  <w:tc>
                    <w:tcPr>
                      <w:tcW w:w="6784" w:type="dxa"/>
                      <w:tcBorders>
                        <w:top w:val="single" w:sz="6" w:space="0" w:color="000000"/>
                        <w:left w:val="single" w:sz="6" w:space="0" w:color="000000"/>
                        <w:bottom w:val="single" w:sz="6" w:space="0" w:color="000000"/>
                        <w:right w:val="nil"/>
                      </w:tcBorders>
                    </w:tcPr>
                    <w:p>
                      <w:pPr>
                        <w:pStyle w:val="TableParagraph"/>
                        <w:rPr>
                          <w:b/>
                          <w:sz w:val="24"/>
                        </w:rPr>
                      </w:pPr>
                      <w:r>
                        <w:rPr>
                          <w:b/>
                          <w:sz w:val="24"/>
                        </w:rPr>
                        <w:t>AUTO DE INFRAÇÃO</w:t>
                      </w:r>
                    </w:p>
                  </w:tc>
                </w:tr>
                <w:tr>
                  <w:trPr>
                    <w:trHeight w:val="275" w:hRule="atLeast"/>
                  </w:trPr>
                  <w:tc>
                    <w:tcPr>
                      <w:tcW w:w="1937" w:type="dxa"/>
                      <w:tcBorders>
                        <w:top w:val="single" w:sz="6" w:space="0" w:color="000000"/>
                        <w:left w:val="nil"/>
                        <w:right w:val="single" w:sz="6" w:space="0" w:color="000000"/>
                      </w:tcBorders>
                      <w:shd w:val="clear" w:color="auto" w:fill="EDEBE0"/>
                    </w:tcPr>
                    <w:p>
                      <w:pPr>
                        <w:pStyle w:val="TableParagraph"/>
                        <w:ind w:left="108"/>
                        <w:rPr>
                          <w:b/>
                          <w:sz w:val="24"/>
                        </w:rPr>
                      </w:pPr>
                      <w:r>
                        <w:rPr>
                          <w:b/>
                          <w:sz w:val="24"/>
                        </w:rPr>
                        <w:t>DATA</w:t>
                      </w:r>
                    </w:p>
                  </w:tc>
                  <w:tc>
                    <w:tcPr>
                      <w:tcW w:w="6784" w:type="dxa"/>
                      <w:tcBorders>
                        <w:top w:val="single" w:sz="6" w:space="0" w:color="000000"/>
                        <w:left w:val="single" w:sz="6" w:space="0" w:color="000000"/>
                        <w:right w:val="nil"/>
                      </w:tcBorders>
                    </w:tcPr>
                    <w:p>
                      <w:pPr>
                        <w:pStyle w:val="TableParagraph"/>
                        <w:rPr>
                          <w:b/>
                          <w:sz w:val="24"/>
                        </w:rPr>
                      </w:pPr>
                      <w:r>
                        <w:rPr>
                          <w:b/>
                          <w:sz w:val="24"/>
                        </w:rPr>
                        <w:t>13 de novembro de 2020</w:t>
                      </w:r>
                    </w:p>
                  </w:tc>
                </w:tr>
              </w:tbl>
              <w:p>
                <w:pPr>
                  <w:pStyle w:val="BodyText"/>
                </w:pPr>
              </w:p>
            </w:txbxContent>
          </v:textbox>
          <w10:wrap type="none"/>
        </v:shape>
      </w:pict>
    </w:r>
    <w:r>
      <w:rPr/>
      <w:drawing>
        <wp:anchor distT="0" distB="0" distL="0" distR="0" allowOverlap="1" layoutInCell="1" locked="0" behindDoc="1" simplePos="0" relativeHeight="487405568">
          <wp:simplePos x="0" y="0"/>
          <wp:positionH relativeFrom="page">
            <wp:posOffset>76358</wp:posOffset>
          </wp:positionH>
          <wp:positionV relativeFrom="page">
            <wp:posOffset>316757</wp:posOffset>
          </wp:positionV>
          <wp:extent cx="7396035" cy="884371"/>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7396035" cy="88437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42" w:hanging="228"/>
        <w:jc w:val="left"/>
      </w:pPr>
      <w:rPr>
        <w:rFonts w:hint="default" w:ascii="Arial" w:hAnsi="Arial" w:eastAsia="Arial" w:cs="Arial"/>
        <w:w w:val="99"/>
        <w:sz w:val="24"/>
        <w:szCs w:val="24"/>
        <w:lang w:val="pt-PT" w:eastAsia="en-US" w:bidi="ar-SA"/>
      </w:rPr>
    </w:lvl>
    <w:lvl w:ilvl="1">
      <w:start w:val="0"/>
      <w:numFmt w:val="bullet"/>
      <w:lvlText w:val="•"/>
      <w:lvlJc w:val="left"/>
      <w:pPr>
        <w:ind w:left="1112" w:hanging="228"/>
      </w:pPr>
      <w:rPr>
        <w:rFonts w:hint="default"/>
        <w:lang w:val="pt-PT" w:eastAsia="en-US" w:bidi="ar-SA"/>
      </w:rPr>
    </w:lvl>
    <w:lvl w:ilvl="2">
      <w:start w:val="0"/>
      <w:numFmt w:val="bullet"/>
      <w:lvlText w:val="•"/>
      <w:lvlJc w:val="left"/>
      <w:pPr>
        <w:ind w:left="1985" w:hanging="228"/>
      </w:pPr>
      <w:rPr>
        <w:rFonts w:hint="default"/>
        <w:lang w:val="pt-PT" w:eastAsia="en-US" w:bidi="ar-SA"/>
      </w:rPr>
    </w:lvl>
    <w:lvl w:ilvl="3">
      <w:start w:val="0"/>
      <w:numFmt w:val="bullet"/>
      <w:lvlText w:val="•"/>
      <w:lvlJc w:val="left"/>
      <w:pPr>
        <w:ind w:left="2857" w:hanging="228"/>
      </w:pPr>
      <w:rPr>
        <w:rFonts w:hint="default"/>
        <w:lang w:val="pt-PT" w:eastAsia="en-US" w:bidi="ar-SA"/>
      </w:rPr>
    </w:lvl>
    <w:lvl w:ilvl="4">
      <w:start w:val="0"/>
      <w:numFmt w:val="bullet"/>
      <w:lvlText w:val="•"/>
      <w:lvlJc w:val="left"/>
      <w:pPr>
        <w:ind w:left="3730" w:hanging="228"/>
      </w:pPr>
      <w:rPr>
        <w:rFonts w:hint="default"/>
        <w:lang w:val="pt-PT" w:eastAsia="en-US" w:bidi="ar-SA"/>
      </w:rPr>
    </w:lvl>
    <w:lvl w:ilvl="5">
      <w:start w:val="0"/>
      <w:numFmt w:val="bullet"/>
      <w:lvlText w:val="•"/>
      <w:lvlJc w:val="left"/>
      <w:pPr>
        <w:ind w:left="4603" w:hanging="228"/>
      </w:pPr>
      <w:rPr>
        <w:rFonts w:hint="default"/>
        <w:lang w:val="pt-PT" w:eastAsia="en-US" w:bidi="ar-SA"/>
      </w:rPr>
    </w:lvl>
    <w:lvl w:ilvl="6">
      <w:start w:val="0"/>
      <w:numFmt w:val="bullet"/>
      <w:lvlText w:val="•"/>
      <w:lvlJc w:val="left"/>
      <w:pPr>
        <w:ind w:left="5475" w:hanging="228"/>
      </w:pPr>
      <w:rPr>
        <w:rFonts w:hint="default"/>
        <w:lang w:val="pt-PT" w:eastAsia="en-US" w:bidi="ar-SA"/>
      </w:rPr>
    </w:lvl>
    <w:lvl w:ilvl="7">
      <w:start w:val="0"/>
      <w:numFmt w:val="bullet"/>
      <w:lvlText w:val="•"/>
      <w:lvlJc w:val="left"/>
      <w:pPr>
        <w:ind w:left="6348" w:hanging="228"/>
      </w:pPr>
      <w:rPr>
        <w:rFonts w:hint="default"/>
        <w:lang w:val="pt-PT" w:eastAsia="en-US" w:bidi="ar-SA"/>
      </w:rPr>
    </w:lvl>
    <w:lvl w:ilvl="8">
      <w:start w:val="0"/>
      <w:numFmt w:val="bullet"/>
      <w:lvlText w:val="•"/>
      <w:lvlJc w:val="left"/>
      <w:pPr>
        <w:ind w:left="7221" w:hanging="228"/>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rPr>
      <w:rFonts w:ascii="Arial" w:hAnsi="Arial" w:eastAsia="Arial" w:cs="Arial"/>
      <w:sz w:val="24"/>
      <w:szCs w:val="24"/>
      <w:lang w:val="pt-PT" w:eastAsia="en-US" w:bidi="ar-SA"/>
    </w:rPr>
  </w:style>
  <w:style w:styleId="Heading1" w:type="paragraph">
    <w:name w:val="Heading 1"/>
    <w:basedOn w:val="Normal"/>
    <w:uiPriority w:val="1"/>
    <w:qFormat/>
    <w:pPr>
      <w:ind w:left="3499"/>
      <w:outlineLvl w:val="1"/>
    </w:pPr>
    <w:rPr>
      <w:rFonts w:ascii="Trebuchet MS" w:hAnsi="Trebuchet MS" w:eastAsia="Trebuchet MS" w:cs="Trebuchet MS"/>
      <w:sz w:val="43"/>
      <w:szCs w:val="43"/>
      <w:lang w:val="pt-PT" w:eastAsia="en-US" w:bidi="ar-SA"/>
    </w:rPr>
  </w:style>
  <w:style w:styleId="Heading2" w:type="paragraph">
    <w:name w:val="Heading 2"/>
    <w:basedOn w:val="Normal"/>
    <w:uiPriority w:val="1"/>
    <w:qFormat/>
    <w:pPr>
      <w:ind w:left="242"/>
      <w:outlineLvl w:val="2"/>
    </w:pPr>
    <w:rPr>
      <w:rFonts w:ascii="Arial" w:hAnsi="Arial" w:eastAsia="Arial" w:cs="Arial"/>
      <w:b/>
      <w:bCs/>
      <w:sz w:val="24"/>
      <w:szCs w:val="24"/>
      <w:lang w:val="pt-PT" w:eastAsia="en-US" w:bidi="ar-SA"/>
    </w:rPr>
  </w:style>
  <w:style w:styleId="ListParagraph" w:type="paragraph">
    <w:name w:val="List Paragraph"/>
    <w:basedOn w:val="Normal"/>
    <w:uiPriority w:val="1"/>
    <w:qFormat/>
    <w:pPr>
      <w:ind w:left="242" w:hanging="203"/>
      <w:jc w:val="both"/>
    </w:pPr>
    <w:rPr>
      <w:rFonts w:ascii="Arial" w:hAnsi="Arial" w:eastAsia="Arial" w:cs="Arial"/>
      <w:lang w:val="pt-PT" w:eastAsia="en-US" w:bidi="ar-SA"/>
    </w:rPr>
  </w:style>
  <w:style w:styleId="TableParagraph" w:type="paragraph">
    <w:name w:val="Table Paragraph"/>
    <w:basedOn w:val="Normal"/>
    <w:uiPriority w:val="1"/>
    <w:qFormat/>
    <w:pPr>
      <w:spacing w:line="255" w:lineRule="exact"/>
      <w:ind w:left="100"/>
    </w:pPr>
    <w:rPr>
      <w:rFonts w:ascii="Arial" w:hAnsi="Arial" w:eastAsia="Arial" w:cs="Arial"/>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dc:title>PORTARIA Nº 02/2012 CAU-GO</dc:title>
  <dcterms:created xsi:type="dcterms:W3CDTF">2020-12-21T16:43:57Z</dcterms:created>
  <dcterms:modified xsi:type="dcterms:W3CDTF">2020-12-21T16:43:57Z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2016</vt:lpwstr>
  </property>
  <property fmtid="{D5CDD505-2E9C-101B-9397-08002B2CF9AE}" pid="4" name="LastSaved">
    <vt:filetime>2020-12-21T00:00:00Z</vt:filetime>
  </property>
</Properties>
</file>