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C1F0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1B8F1A26" w14:textId="77777777">
        <w:tc>
          <w:tcPr>
            <w:tcW w:w="2235" w:type="dxa"/>
          </w:tcPr>
          <w:p w14:paraId="4458CC3C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1D9FEE8B" w14:textId="77777777" w:rsidR="0052572A" w:rsidRDefault="0052572A"/>
        </w:tc>
      </w:tr>
      <w:tr w:rsidR="0052572A" w14:paraId="6EB385B3" w14:textId="77777777">
        <w:tc>
          <w:tcPr>
            <w:tcW w:w="2235" w:type="dxa"/>
          </w:tcPr>
          <w:p w14:paraId="5BEADA80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5BCD5144" w14:textId="77777777" w:rsidR="0052572A" w:rsidRDefault="000F2D3D">
            <w:r>
              <w:t>CAU/GO</w:t>
            </w:r>
          </w:p>
        </w:tc>
      </w:tr>
      <w:tr w:rsidR="0052572A" w14:paraId="2FFE3F96" w14:textId="77777777">
        <w:tc>
          <w:tcPr>
            <w:tcW w:w="2235" w:type="dxa"/>
          </w:tcPr>
          <w:p w14:paraId="781D28B9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11B0356D" w14:textId="77777777" w:rsidR="0052572A" w:rsidRDefault="000F2D3D" w:rsidP="004664F9">
            <w:r>
              <w:t>P</w:t>
            </w:r>
            <w:r w:rsidR="00F10ECA">
              <w:t xml:space="preserve">LANO DE </w:t>
            </w:r>
            <w:r w:rsidR="0091703C">
              <w:t>CONT</w:t>
            </w:r>
            <w:r w:rsidR="003C4B8C">
              <w:t xml:space="preserve">ENÇÃO DE </w:t>
            </w:r>
            <w:r w:rsidR="000D5BB1">
              <w:t xml:space="preserve">DESPESAS </w:t>
            </w:r>
            <w:r w:rsidR="00F10ECA">
              <w:t>EM 2020</w:t>
            </w:r>
          </w:p>
        </w:tc>
      </w:tr>
      <w:tr w:rsidR="0052572A" w14:paraId="13F0A996" w14:textId="77777777">
        <w:trPr>
          <w:trHeight w:val="433"/>
        </w:trPr>
        <w:tc>
          <w:tcPr>
            <w:tcW w:w="9211" w:type="dxa"/>
            <w:gridSpan w:val="2"/>
          </w:tcPr>
          <w:p w14:paraId="47DA1EAE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15D7D41A" w14:textId="77777777"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</w:t>
            </w:r>
            <w:r w:rsidR="00F10ECA">
              <w:rPr>
                <w:b/>
                <w:sz w:val="24"/>
              </w:rPr>
              <w:t>1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12A6A58E" w14:textId="77777777" w:rsidR="0052572A" w:rsidRDefault="0052572A">
      <w:pPr>
        <w:jc w:val="center"/>
        <w:rPr>
          <w:sz w:val="2"/>
          <w:szCs w:val="2"/>
        </w:rPr>
      </w:pPr>
    </w:p>
    <w:p w14:paraId="1E29E5B2" w14:textId="77777777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C311CC">
        <w:t>19</w:t>
      </w:r>
      <w:r>
        <w:t xml:space="preserve"> de </w:t>
      </w:r>
      <w:proofErr w:type="gramStart"/>
      <w:r w:rsidR="00C311CC">
        <w:t>Maio</w:t>
      </w:r>
      <w:proofErr w:type="gramEnd"/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485D9E7A" w14:textId="77777777" w:rsidR="0052572A" w:rsidRPr="004B7E5A" w:rsidRDefault="000F2D3D">
      <w:pPr>
        <w:spacing w:after="120"/>
        <w:jc w:val="both"/>
      </w:pPr>
      <w:r w:rsidRPr="004B7E5A">
        <w:rPr>
          <w:b/>
          <w:bCs/>
        </w:rPr>
        <w:t>C</w:t>
      </w:r>
      <w:r w:rsidR="00EA27D8" w:rsidRPr="004B7E5A">
        <w:rPr>
          <w:b/>
          <w:bCs/>
        </w:rPr>
        <w:t>ONSIDERANDO</w:t>
      </w:r>
      <w:r w:rsidR="00EA27D8" w:rsidRPr="004B7E5A">
        <w:t xml:space="preserve"> </w:t>
      </w:r>
      <w:r w:rsidRPr="004B7E5A">
        <w:t>a Resolução nº 1</w:t>
      </w:r>
      <w:r w:rsidR="008A368F" w:rsidRPr="004B7E5A">
        <w:t>74</w:t>
      </w:r>
      <w:r w:rsidRPr="004B7E5A">
        <w:t xml:space="preserve"> que </w:t>
      </w:r>
      <w:r w:rsidR="004B7E5A">
        <w:t>d</w:t>
      </w:r>
      <w:r w:rsidRPr="004B7E5A">
        <w:t>ispõe sobre procedimentos orçamentários, contábeis e de prestação de contas a serem adotados pelos Conselhos de Arquitetura e Urbanismo dos Estados;</w:t>
      </w:r>
    </w:p>
    <w:p w14:paraId="4A958CBB" w14:textId="77777777" w:rsidR="004B7E5A" w:rsidRPr="004B7E5A" w:rsidRDefault="00C311CC" w:rsidP="004B7E5A">
      <w:pPr>
        <w:spacing w:before="120" w:after="0" w:line="240" w:lineRule="auto"/>
        <w:jc w:val="both"/>
        <w:rPr>
          <w:rFonts w:cs="Arial"/>
          <w:color w:val="000000"/>
        </w:rPr>
      </w:pPr>
      <w:r w:rsidRPr="004B7E5A">
        <w:rPr>
          <w:b/>
          <w:bCs/>
        </w:rPr>
        <w:t>CONSIDERANDO</w:t>
      </w:r>
      <w:r w:rsidRPr="004B7E5A">
        <w:t xml:space="preserve"> </w:t>
      </w:r>
      <w:r w:rsidR="004B7E5A" w:rsidRPr="004B7E5A">
        <w:rPr>
          <w:rFonts w:cs="Arial"/>
          <w:color w:val="000000"/>
        </w:rPr>
        <w:t xml:space="preserve">o disposto na Lei n° 13.979, de 6 de fevereiro de 2020 e os recentes fatos sobre a disseminação do COVID-19, reconhecido pela Organização Mundial de Saúde (OMS) como uma “emergência em saúde pública de preocupação internacional”, posteriormente classificada pela OMS como pandemia; </w:t>
      </w:r>
    </w:p>
    <w:p w14:paraId="6644B6AD" w14:textId="77777777" w:rsidR="004B7E5A" w:rsidRPr="004B7E5A" w:rsidRDefault="004B7E5A" w:rsidP="004B7E5A">
      <w:pPr>
        <w:spacing w:before="120" w:after="0" w:line="240" w:lineRule="auto"/>
        <w:jc w:val="both"/>
        <w:rPr>
          <w:rFonts w:cs="Arial"/>
          <w:color w:val="000000"/>
        </w:rPr>
      </w:pPr>
      <w:r w:rsidRPr="004B7E5A">
        <w:rPr>
          <w:rFonts w:cs="Arial"/>
          <w:b/>
          <w:bCs/>
          <w:color w:val="000000"/>
        </w:rPr>
        <w:t>Considerando</w:t>
      </w:r>
      <w:r w:rsidRPr="004B7E5A">
        <w:rPr>
          <w:rFonts w:cs="Arial"/>
          <w:color w:val="000000"/>
        </w:rPr>
        <w:t xml:space="preserve"> a Portaria n° 188/GM/MS, de 4 de fevereiro de 2020, que declara “emergência em saúde pública de importância nacional, em decorrência da infecção humana pelo novo </w:t>
      </w:r>
      <w:proofErr w:type="spellStart"/>
      <w:r w:rsidRPr="004B7E5A">
        <w:rPr>
          <w:rFonts w:cs="Arial"/>
          <w:color w:val="000000"/>
        </w:rPr>
        <w:t>Coronavírus</w:t>
      </w:r>
      <w:proofErr w:type="spellEnd"/>
      <w:r w:rsidRPr="004B7E5A">
        <w:rPr>
          <w:rFonts w:cs="Arial"/>
          <w:color w:val="000000"/>
        </w:rPr>
        <w:t xml:space="preserve"> (COVID 19)”;</w:t>
      </w:r>
    </w:p>
    <w:p w14:paraId="7520F565" w14:textId="77777777" w:rsidR="004B7E5A" w:rsidRPr="004B7E5A" w:rsidRDefault="004B7E5A" w:rsidP="004B7E5A">
      <w:pPr>
        <w:spacing w:before="120" w:after="0" w:line="240" w:lineRule="auto"/>
        <w:jc w:val="both"/>
        <w:rPr>
          <w:rFonts w:cs="Arial"/>
          <w:iCs/>
          <w:color w:val="000000"/>
        </w:rPr>
      </w:pPr>
      <w:r w:rsidRPr="004B7E5A">
        <w:rPr>
          <w:rFonts w:cs="Arial"/>
          <w:b/>
          <w:bCs/>
          <w:iCs/>
          <w:color w:val="000000"/>
        </w:rPr>
        <w:t>Considerando</w:t>
      </w:r>
      <w:r w:rsidRPr="004B7E5A">
        <w:rPr>
          <w:rFonts w:cs="Arial"/>
          <w:iCs/>
          <w:color w:val="000000"/>
        </w:rPr>
        <w:t xml:space="preserve"> que diversas medidas de garantia da saúde da população foram tomadas mediante políticas sociais e econômicas que visam à redução do risco de doença, na forma do art. 196 da Constituição da República, gerando isolamento social e redução das atividades econômicas no país;</w:t>
      </w:r>
    </w:p>
    <w:p w14:paraId="0C7308C6" w14:textId="77777777" w:rsidR="004B7E5A" w:rsidRPr="004B7E5A" w:rsidRDefault="004B7E5A" w:rsidP="004B7E5A">
      <w:pPr>
        <w:spacing w:before="120" w:after="0" w:line="240" w:lineRule="auto"/>
        <w:jc w:val="both"/>
        <w:rPr>
          <w:rFonts w:cs="Arial"/>
          <w:color w:val="000000"/>
        </w:rPr>
      </w:pPr>
      <w:r w:rsidRPr="004B7E5A">
        <w:rPr>
          <w:rFonts w:cs="Arial"/>
          <w:b/>
          <w:bCs/>
          <w:color w:val="000000"/>
        </w:rPr>
        <w:t>Considerando</w:t>
      </w:r>
      <w:r w:rsidRPr="004B7E5A">
        <w:rPr>
          <w:rFonts w:cs="Arial"/>
          <w:color w:val="000000"/>
        </w:rPr>
        <w:t xml:space="preserve"> que a Câmara dos Deputados aprovou, em 18 de março de 2020, o pedido de Reconhecimento de Calamidade Pública enviado pelo Governo Federal diante da pandemia de </w:t>
      </w:r>
      <w:proofErr w:type="spellStart"/>
      <w:r w:rsidRPr="004B7E5A">
        <w:rPr>
          <w:rFonts w:cs="Arial"/>
          <w:color w:val="000000"/>
        </w:rPr>
        <w:t>Coronavírus</w:t>
      </w:r>
      <w:proofErr w:type="spellEnd"/>
      <w:r w:rsidRPr="004B7E5A">
        <w:rPr>
          <w:rFonts w:cs="Arial"/>
          <w:color w:val="000000"/>
        </w:rPr>
        <w:t xml:space="preserve"> para fins de prevenção e enfrentamento à COVID-19; </w:t>
      </w:r>
    </w:p>
    <w:p w14:paraId="342448C1" w14:textId="77777777" w:rsidR="004B7E5A" w:rsidRPr="004B7E5A" w:rsidRDefault="004B7E5A" w:rsidP="004B7E5A">
      <w:pPr>
        <w:spacing w:before="120" w:after="0" w:line="240" w:lineRule="auto"/>
        <w:jc w:val="both"/>
        <w:rPr>
          <w:rFonts w:cs="Arial"/>
          <w:noProof/>
          <w:color w:val="000000"/>
        </w:rPr>
      </w:pPr>
      <w:r w:rsidRPr="004B7E5A">
        <w:rPr>
          <w:rFonts w:cs="Arial"/>
          <w:b/>
          <w:bCs/>
          <w:noProof/>
          <w:color w:val="000000"/>
        </w:rPr>
        <w:t>Considerando</w:t>
      </w:r>
      <w:r w:rsidRPr="004B7E5A">
        <w:rPr>
          <w:rFonts w:cs="Arial"/>
          <w:noProof/>
          <w:color w:val="000000"/>
        </w:rPr>
        <w:t xml:space="preserve"> que as medidas restritivas impostas pelo Governo do Estado de Goiás, particularmente a suspensão das atividades e dos serviços públicos não essenciais, dispostas no Decreto nº 9.633, de 13 de março de 2020, geraram uma redução na realização de serviç</w:t>
      </w:r>
      <w:r>
        <w:rPr>
          <w:rFonts w:cs="Arial"/>
          <w:noProof/>
          <w:color w:val="000000"/>
        </w:rPr>
        <w:t>o</w:t>
      </w:r>
      <w:r w:rsidRPr="004B7E5A">
        <w:rPr>
          <w:rFonts w:cs="Arial"/>
          <w:noProof/>
          <w:color w:val="000000"/>
        </w:rPr>
        <w:t xml:space="preserve">s </w:t>
      </w:r>
      <w:r>
        <w:rPr>
          <w:rFonts w:cs="Arial"/>
          <w:noProof/>
          <w:color w:val="000000"/>
        </w:rPr>
        <w:t xml:space="preserve">relacionados à </w:t>
      </w:r>
      <w:r w:rsidRPr="004B7E5A">
        <w:rPr>
          <w:rFonts w:cs="Arial"/>
          <w:noProof/>
          <w:color w:val="000000"/>
        </w:rPr>
        <w:t>arquitetura e urbanismo;</w:t>
      </w:r>
    </w:p>
    <w:p w14:paraId="6F07F01F" w14:textId="77777777" w:rsidR="004B7E5A" w:rsidRPr="004B7E5A" w:rsidRDefault="004B7E5A" w:rsidP="004B7E5A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B7E5A">
        <w:rPr>
          <w:rFonts w:asciiTheme="minorHAnsi" w:hAnsiTheme="minorHAnsi" w:cs="Arial"/>
          <w:b/>
          <w:bCs/>
          <w:sz w:val="22"/>
          <w:szCs w:val="22"/>
        </w:rPr>
        <w:t>Considerando</w:t>
      </w:r>
      <w:r w:rsidRPr="004B7E5A">
        <w:rPr>
          <w:rFonts w:asciiTheme="minorHAnsi" w:hAnsiTheme="minorHAnsi" w:cs="Arial"/>
          <w:sz w:val="22"/>
          <w:szCs w:val="22"/>
        </w:rPr>
        <w:t xml:space="preserve"> a Portaria CAU/GO nº 11, de 16 de março de 2020, e alterações posteriores, estabelecendo a adaptação d</w:t>
      </w:r>
      <w:r w:rsidRPr="004B7E5A">
        <w:rPr>
          <w:rFonts w:asciiTheme="minorHAnsi" w:hAnsiTheme="minorHAnsi" w:cs="Arial"/>
          <w:color w:val="auto"/>
          <w:sz w:val="22"/>
          <w:szCs w:val="22"/>
        </w:rPr>
        <w:t>as atividades desenvolvidas no âmbito do CAU/GO em regime de trabalho remoto (teletrabalho), temporariamente;</w:t>
      </w:r>
    </w:p>
    <w:p w14:paraId="1E93D790" w14:textId="77777777" w:rsidR="004B7E5A" w:rsidRPr="004B7E5A" w:rsidRDefault="004B7E5A" w:rsidP="004B7E5A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B7E5A">
        <w:rPr>
          <w:rFonts w:asciiTheme="minorHAnsi" w:hAnsiTheme="minorHAnsi" w:cs="Arial"/>
          <w:b/>
          <w:bCs/>
          <w:color w:val="auto"/>
          <w:sz w:val="22"/>
          <w:szCs w:val="22"/>
        </w:rPr>
        <w:t>Considerando</w:t>
      </w:r>
      <w:r w:rsidRPr="004B7E5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queda n</w:t>
      </w:r>
      <w:r w:rsidRPr="004B7E5A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>s</w:t>
      </w:r>
      <w:r w:rsidRPr="004B7E5A">
        <w:rPr>
          <w:rFonts w:asciiTheme="minorHAnsi" w:hAnsiTheme="minorHAnsi" w:cs="Arial"/>
          <w:color w:val="auto"/>
          <w:sz w:val="22"/>
          <w:szCs w:val="22"/>
        </w:rPr>
        <w:t xml:space="preserve"> receitas oriundas de anuidades profissionais e registros de responsabilidade técnica nos meses de março e abril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de 2020</w:t>
      </w:r>
      <w:r w:rsidRPr="004B7E5A">
        <w:rPr>
          <w:rFonts w:asciiTheme="minorHAnsi" w:hAnsiTheme="minorHAnsi" w:cs="Arial"/>
          <w:color w:val="auto"/>
          <w:sz w:val="22"/>
          <w:szCs w:val="22"/>
        </w:rPr>
        <w:t xml:space="preserve">, após o período de vigência do decreto estadual e a redução das atividades econômicas no </w:t>
      </w:r>
      <w:r>
        <w:rPr>
          <w:rFonts w:asciiTheme="minorHAnsi" w:hAnsiTheme="minorHAnsi" w:cs="Arial"/>
          <w:color w:val="auto"/>
          <w:sz w:val="22"/>
          <w:szCs w:val="22"/>
        </w:rPr>
        <w:t>E</w:t>
      </w:r>
      <w:r w:rsidRPr="004B7E5A">
        <w:rPr>
          <w:rFonts w:asciiTheme="minorHAnsi" w:hAnsiTheme="minorHAnsi" w:cs="Arial"/>
          <w:color w:val="auto"/>
          <w:sz w:val="22"/>
          <w:szCs w:val="22"/>
        </w:rPr>
        <w:t>stado;</w:t>
      </w:r>
    </w:p>
    <w:p w14:paraId="28C1845C" w14:textId="77777777" w:rsidR="004B7E5A" w:rsidRPr="004B7E5A" w:rsidRDefault="004B7E5A" w:rsidP="004B7E5A">
      <w:pPr>
        <w:spacing w:before="120" w:after="0" w:line="240" w:lineRule="auto"/>
        <w:jc w:val="both"/>
        <w:rPr>
          <w:rFonts w:cs="Arial"/>
          <w:noProof/>
          <w:color w:val="000000"/>
        </w:rPr>
      </w:pPr>
      <w:r w:rsidRPr="004B7E5A">
        <w:rPr>
          <w:rFonts w:cs="Arial"/>
          <w:b/>
          <w:bCs/>
          <w:noProof/>
          <w:color w:val="000000"/>
        </w:rPr>
        <w:t>Considerando</w:t>
      </w:r>
      <w:r w:rsidRPr="004B7E5A">
        <w:rPr>
          <w:rFonts w:cs="Arial"/>
          <w:noProof/>
          <w:color w:val="000000"/>
        </w:rPr>
        <w:t xml:space="preserve"> a necessidade de medidas para assegurar a sustentabilidade financeira e o funcionamento dos serviços realizados no âmbito do Conselho de Arquitetura e Urbanismo de Goiás (CAU/GO), tanto quanto possível</w:t>
      </w:r>
      <w:r>
        <w:rPr>
          <w:rFonts w:cs="Arial"/>
          <w:noProof/>
          <w:color w:val="000000"/>
        </w:rPr>
        <w:t>.</w:t>
      </w:r>
    </w:p>
    <w:p w14:paraId="22FF771E" w14:textId="77777777" w:rsidR="0052572A" w:rsidRPr="005C24E1" w:rsidRDefault="0052572A">
      <w:pPr>
        <w:rPr>
          <w:b/>
          <w:sz w:val="6"/>
          <w:szCs w:val="6"/>
        </w:rPr>
      </w:pPr>
    </w:p>
    <w:p w14:paraId="3D898E7E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612C5462" w14:textId="77777777" w:rsidR="0052572A" w:rsidRDefault="000F2D3D" w:rsidP="001E3BB4">
      <w:pPr>
        <w:spacing w:after="120" w:line="240" w:lineRule="auto"/>
        <w:jc w:val="both"/>
        <w:rPr>
          <w:rFonts w:cs="Arial"/>
          <w:noProof/>
          <w:color w:val="000000"/>
        </w:rPr>
      </w:pPr>
      <w:r>
        <w:t xml:space="preserve">1 - </w:t>
      </w:r>
      <w:r w:rsidRPr="001E3BB4">
        <w:t xml:space="preserve">Aprovar </w:t>
      </w:r>
      <w:r w:rsidR="001E3BB4" w:rsidRPr="001E3BB4">
        <w:t>o</w:t>
      </w:r>
      <w:r w:rsidR="001E3BB4" w:rsidRPr="001E3BB4">
        <w:rPr>
          <w:rFonts w:cs="Arial"/>
          <w:noProof/>
          <w:color w:val="000000"/>
        </w:rPr>
        <w:t xml:space="preserve"> plano de cont</w:t>
      </w:r>
      <w:r w:rsidR="003C4B8C">
        <w:rPr>
          <w:rFonts w:cs="Arial"/>
          <w:noProof/>
          <w:color w:val="000000"/>
        </w:rPr>
        <w:t>enção</w:t>
      </w:r>
      <w:r w:rsidR="0091703C">
        <w:rPr>
          <w:rFonts w:cs="Arial"/>
          <w:noProof/>
          <w:color w:val="000000"/>
        </w:rPr>
        <w:t xml:space="preserve"> </w:t>
      </w:r>
      <w:r w:rsidR="000D5BB1">
        <w:rPr>
          <w:rFonts w:cs="Arial"/>
          <w:noProof/>
          <w:color w:val="000000"/>
        </w:rPr>
        <w:t>d</w:t>
      </w:r>
      <w:r w:rsidR="001E3BB4">
        <w:rPr>
          <w:rFonts w:cs="Arial"/>
          <w:noProof/>
          <w:color w:val="000000"/>
        </w:rPr>
        <w:t>e despesas</w:t>
      </w:r>
      <w:r w:rsidR="003C4B8C">
        <w:rPr>
          <w:rFonts w:cs="Arial"/>
          <w:noProof/>
          <w:color w:val="000000"/>
        </w:rPr>
        <w:t xml:space="preserve"> em</w:t>
      </w:r>
      <w:r w:rsidR="001E3BB4" w:rsidRPr="001E3BB4">
        <w:rPr>
          <w:rFonts w:cs="Arial"/>
          <w:noProof/>
          <w:color w:val="000000"/>
        </w:rPr>
        <w:t xml:space="preserve"> 2020, com redução do orçamento inicial </w:t>
      </w:r>
      <w:r w:rsidR="001E3BB4">
        <w:rPr>
          <w:rFonts w:cs="Arial"/>
          <w:noProof/>
          <w:color w:val="000000"/>
        </w:rPr>
        <w:t>em 25%</w:t>
      </w:r>
      <w:r w:rsidR="0026601B">
        <w:rPr>
          <w:rFonts w:cs="Arial"/>
          <w:noProof/>
          <w:color w:val="000000"/>
        </w:rPr>
        <w:t xml:space="preserve"> (vinte e cinco porcento)</w:t>
      </w:r>
      <w:r w:rsidR="001E3BB4" w:rsidRPr="001E3BB4">
        <w:rPr>
          <w:rFonts w:cs="Arial"/>
          <w:noProof/>
          <w:color w:val="000000"/>
        </w:rPr>
        <w:t xml:space="preserve"> re</w:t>
      </w:r>
      <w:r w:rsidR="00FA5496">
        <w:rPr>
          <w:rFonts w:cs="Arial"/>
          <w:noProof/>
          <w:color w:val="000000"/>
        </w:rPr>
        <w:t xml:space="preserve">ferente </w:t>
      </w:r>
      <w:r w:rsidR="001E3BB4" w:rsidRPr="001E3BB4">
        <w:rPr>
          <w:rFonts w:cs="Arial"/>
          <w:noProof/>
          <w:color w:val="000000"/>
        </w:rPr>
        <w:t>ao período de abril a dezembro, visando a adaptação do Plano de Ação do CAU/GO ao novo cenário de arrecadação verificado, conforme descrição abaixo</w:t>
      </w:r>
      <w:r w:rsidR="00412557">
        <w:rPr>
          <w:rFonts w:cs="Arial"/>
          <w:noProof/>
          <w:color w:val="000000"/>
        </w:rPr>
        <w:t>:</w:t>
      </w:r>
    </w:p>
    <w:p w14:paraId="7CAE20EB" w14:textId="77777777" w:rsidR="00FA5496" w:rsidRDefault="00FA5496" w:rsidP="001E3BB4">
      <w:pPr>
        <w:spacing w:after="120" w:line="240" w:lineRule="auto"/>
        <w:jc w:val="both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lastRenderedPageBreak/>
        <w:t xml:space="preserve">- Despesas Correntes </w:t>
      </w:r>
      <w:r w:rsidR="00094167">
        <w:rPr>
          <w:rFonts w:cs="Arial"/>
          <w:noProof/>
          <w:color w:val="000000"/>
        </w:rPr>
        <w:t xml:space="preserve">2020 </w:t>
      </w:r>
      <w:r>
        <w:rPr>
          <w:rFonts w:cs="Arial"/>
          <w:noProof/>
          <w:color w:val="000000"/>
        </w:rPr>
        <w:t>(previsão de obrigatoriedade) =  R$ 3.012.31</w:t>
      </w:r>
      <w:r w:rsidR="0026601B">
        <w:rPr>
          <w:rFonts w:cs="Arial"/>
          <w:noProof/>
          <w:color w:val="000000"/>
        </w:rPr>
        <w:t>1</w:t>
      </w:r>
      <w:r>
        <w:rPr>
          <w:rFonts w:cs="Arial"/>
          <w:noProof/>
          <w:color w:val="000000"/>
        </w:rPr>
        <w:t>,</w:t>
      </w:r>
      <w:r w:rsidR="0026601B">
        <w:rPr>
          <w:rFonts w:cs="Arial"/>
          <w:noProof/>
          <w:color w:val="000000"/>
        </w:rPr>
        <w:t>00</w:t>
      </w:r>
      <w:r>
        <w:rPr>
          <w:rFonts w:cs="Arial"/>
          <w:noProof/>
          <w:color w:val="000000"/>
        </w:rPr>
        <w:t xml:space="preserve"> (três milhões, doze mil, trezentos e</w:t>
      </w:r>
      <w:r w:rsidR="0026601B">
        <w:rPr>
          <w:rFonts w:cs="Arial"/>
          <w:noProof/>
          <w:color w:val="000000"/>
        </w:rPr>
        <w:t xml:space="preserve"> onze</w:t>
      </w:r>
      <w:r>
        <w:rPr>
          <w:rFonts w:cs="Arial"/>
          <w:noProof/>
          <w:color w:val="000000"/>
        </w:rPr>
        <w:t xml:space="preserve"> reais);</w:t>
      </w:r>
    </w:p>
    <w:p w14:paraId="3F31D819" w14:textId="77777777" w:rsidR="00FA5496" w:rsidRDefault="00FA5496" w:rsidP="001E3BB4">
      <w:pPr>
        <w:spacing w:after="120" w:line="240" w:lineRule="auto"/>
        <w:jc w:val="both"/>
      </w:pPr>
      <w:r>
        <w:t>- Despesas Correntes Canceladas = R$ 8</w:t>
      </w:r>
      <w:r w:rsidR="0026601B">
        <w:t xml:space="preserve">19.014,00 </w:t>
      </w:r>
      <w:r>
        <w:t xml:space="preserve">(oitocentos e </w:t>
      </w:r>
      <w:r w:rsidR="0026601B">
        <w:t xml:space="preserve">dezenove </w:t>
      </w:r>
      <w:r>
        <w:t>mil</w:t>
      </w:r>
      <w:r w:rsidR="0026601B">
        <w:t xml:space="preserve"> e quatorze r</w:t>
      </w:r>
      <w:r>
        <w:t>eais);</w:t>
      </w:r>
    </w:p>
    <w:p w14:paraId="763C1351" w14:textId="77777777" w:rsidR="00FA5496" w:rsidRDefault="00FA5496" w:rsidP="001E3BB4">
      <w:pPr>
        <w:spacing w:after="120" w:line="240" w:lineRule="auto"/>
        <w:jc w:val="both"/>
      </w:pPr>
      <w:r>
        <w:t>- Despesas de Capital (previsão de obrigatoriedade) = R$ 70.000,00 (setenta mil reais);</w:t>
      </w:r>
    </w:p>
    <w:p w14:paraId="79BDFB44" w14:textId="77777777" w:rsidR="00FA5496" w:rsidRDefault="00FA5496" w:rsidP="001E3BB4">
      <w:pPr>
        <w:spacing w:after="120" w:line="240" w:lineRule="auto"/>
        <w:jc w:val="both"/>
      </w:pPr>
      <w:r>
        <w:t>-</w:t>
      </w:r>
      <w:r w:rsidR="0091703C">
        <w:t xml:space="preserve"> Reserva de Contingência (</w:t>
      </w:r>
      <w:r w:rsidR="0091703C" w:rsidRPr="0091703C">
        <w:rPr>
          <w:rFonts w:cs="Arial"/>
          <w:color w:val="000000"/>
          <w:shd w:val="clear" w:color="auto" w:fill="FFFFFF"/>
        </w:rPr>
        <w:t xml:space="preserve">ações que </w:t>
      </w:r>
      <w:r w:rsidR="0091703C">
        <w:rPr>
          <w:rFonts w:cs="Arial"/>
          <w:color w:val="000000"/>
          <w:shd w:val="clear" w:color="auto" w:fill="FFFFFF"/>
        </w:rPr>
        <w:t>se</w:t>
      </w:r>
      <w:r w:rsidR="0091703C" w:rsidRPr="0091703C">
        <w:rPr>
          <w:rFonts w:cs="Arial"/>
          <w:color w:val="000000"/>
          <w:shd w:val="clear" w:color="auto" w:fill="FFFFFF"/>
        </w:rPr>
        <w:t>rão contingenciadas</w:t>
      </w:r>
      <w:r w:rsidR="0091703C">
        <w:rPr>
          <w:rFonts w:cs="Arial"/>
          <w:color w:val="000000"/>
          <w:shd w:val="clear" w:color="auto" w:fill="FFFFFF"/>
        </w:rPr>
        <w:t>,</w:t>
      </w:r>
      <w:r w:rsidR="0091703C" w:rsidRPr="0091703C">
        <w:rPr>
          <w:rFonts w:cs="Arial"/>
          <w:color w:val="000000"/>
          <w:shd w:val="clear" w:color="auto" w:fill="FFFFFF"/>
        </w:rPr>
        <w:t xml:space="preserve"> cuja realização estará condicionada a efetiva recuperação da arrecadação)</w:t>
      </w:r>
      <w:r>
        <w:t xml:space="preserve"> = R$ 118.701,</w:t>
      </w:r>
      <w:r w:rsidR="0026601B">
        <w:t>00</w:t>
      </w:r>
      <w:r>
        <w:t xml:space="preserve"> (cento e dezoito mil, setecentos e um reais), sendo: Despesas Correntes R$ 88.701,</w:t>
      </w:r>
      <w:r w:rsidR="0026601B">
        <w:t>00</w:t>
      </w:r>
      <w:r>
        <w:t xml:space="preserve"> (oitenta e oito mil, setecentos e um reais) e Despesas de Capital R$ 30.000,00 (trinta mil reais).</w:t>
      </w:r>
    </w:p>
    <w:p w14:paraId="085D4ED3" w14:textId="77777777" w:rsidR="0052572A" w:rsidRDefault="000F2D3D" w:rsidP="00DB5FF9">
      <w:pPr>
        <w:spacing w:after="120" w:line="240" w:lineRule="auto"/>
        <w:jc w:val="both"/>
      </w:pPr>
      <w:r>
        <w:t xml:space="preserve">2 - Encaminhar </w:t>
      </w:r>
      <w:r w:rsidR="00DB5FF9">
        <w:t>o</w:t>
      </w:r>
      <w:r>
        <w:t xml:space="preserve"> p</w:t>
      </w:r>
      <w:r w:rsidR="00DB5FF9">
        <w:t>lano de cont</w:t>
      </w:r>
      <w:r w:rsidR="003C4B8C">
        <w:t xml:space="preserve">enção </w:t>
      </w:r>
      <w:r w:rsidR="00DB5FF9">
        <w:t>de despesas</w:t>
      </w:r>
      <w:r w:rsidR="003C4B8C">
        <w:t xml:space="preserve"> em 2020</w:t>
      </w:r>
      <w:r w:rsidR="00DB5FF9">
        <w:t xml:space="preserve"> p</w:t>
      </w:r>
      <w:r>
        <w:t>ara aprovação no Plenário do CAU/GO.</w:t>
      </w:r>
    </w:p>
    <w:p w14:paraId="7EA5B683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3657B2D5" w14:textId="77777777" w:rsidR="0052572A" w:rsidRDefault="000F2D3D">
      <w:pPr>
        <w:jc w:val="center"/>
      </w:pPr>
      <w:r>
        <w:t xml:space="preserve">Goiânia, </w:t>
      </w:r>
      <w:r w:rsidR="0026642E">
        <w:t>19</w:t>
      </w:r>
      <w:r>
        <w:t xml:space="preserve"> de </w:t>
      </w:r>
      <w:proofErr w:type="gramStart"/>
      <w:r w:rsidR="0026642E">
        <w:t>Maio</w:t>
      </w:r>
      <w:proofErr w:type="gramEnd"/>
      <w:r>
        <w:t xml:space="preserve"> de 20</w:t>
      </w:r>
      <w:r w:rsidR="004664F9">
        <w:t>20</w:t>
      </w:r>
      <w:r>
        <w:t>.</w:t>
      </w:r>
    </w:p>
    <w:p w14:paraId="5D7456F1" w14:textId="77777777" w:rsidR="004C4DE1" w:rsidRPr="004C4DE1" w:rsidRDefault="004C4DE1">
      <w:pPr>
        <w:jc w:val="center"/>
        <w:rPr>
          <w:sz w:val="12"/>
          <w:szCs w:val="12"/>
        </w:rPr>
      </w:pPr>
    </w:p>
    <w:p w14:paraId="533832EB" w14:textId="77777777"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2E063345" w14:textId="77777777"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14:paraId="3EE9A5FF" w14:textId="77777777"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14:paraId="24920FDD" w14:textId="77777777"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14:paraId="12775E2A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086432AD" w14:textId="77777777"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80ª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06F8B9EB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F012026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393B18FD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2B3A6AD1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0E254EC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A3A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FB5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899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5345569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5E0DEF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ED58B1C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6768F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F071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EFD14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C34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441BFC2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D8153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72160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819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CAA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5EF5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C3D63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4DEF9B3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5EB78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71902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7475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8529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4FBA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6906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73302FE9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32D61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90D83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4EC64" w14:textId="2E98775B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D636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B9DFE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8F3DD" w14:textId="2A2799DA" w:rsidR="00383514" w:rsidRDefault="000D7F18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1AAAFA8D" w14:textId="77777777" w:rsidR="00D9453F" w:rsidRDefault="00D9453F" w:rsidP="00D9453F">
      <w:pPr>
        <w:jc w:val="center"/>
        <w:rPr>
          <w:sz w:val="4"/>
          <w:szCs w:val="4"/>
        </w:rPr>
      </w:pPr>
    </w:p>
    <w:p w14:paraId="2C5AC545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115727D4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14EBDEF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34D959CF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102FFEBF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79FAA62" w14:textId="77777777"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80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19</w:t>
            </w:r>
            <w:r w:rsidR="00D9453F">
              <w:rPr>
                <w:rFonts w:ascii="Calibri" w:hAnsi="Calibri"/>
              </w:rPr>
              <w:t>/0</w:t>
            </w:r>
            <w:r w:rsidR="0026642E">
              <w:rPr>
                <w:rFonts w:ascii="Calibri" w:hAnsi="Calibri"/>
              </w:rPr>
              <w:t>5</w:t>
            </w:r>
            <w:r w:rsidR="00D9453F">
              <w:rPr>
                <w:rFonts w:ascii="Calibri" w:hAnsi="Calibri"/>
              </w:rPr>
              <w:t>/2020</w:t>
            </w:r>
          </w:p>
          <w:p w14:paraId="23585E8D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5A9AE40B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C4CAFB8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="00C66722">
              <w:rPr>
                <w:rFonts w:ascii="Calibri" w:hAnsi="Calibri"/>
              </w:rPr>
              <w:t>lano de Cont</w:t>
            </w:r>
            <w:r w:rsidR="003C4B8C">
              <w:rPr>
                <w:rFonts w:ascii="Calibri" w:hAnsi="Calibri"/>
              </w:rPr>
              <w:t>enção de Despesas e</w:t>
            </w:r>
            <w:r w:rsidR="00C66722">
              <w:rPr>
                <w:rFonts w:ascii="Calibri" w:hAnsi="Calibri"/>
              </w:rPr>
              <w:t xml:space="preserve">m </w:t>
            </w:r>
            <w:r w:rsidR="0026642E">
              <w:rPr>
                <w:rFonts w:ascii="Calibri" w:hAnsi="Calibri"/>
              </w:rPr>
              <w:t>2020</w:t>
            </w:r>
            <w:r>
              <w:rPr>
                <w:rFonts w:ascii="Calibri" w:hAnsi="Calibri"/>
              </w:rPr>
              <w:t xml:space="preserve"> - CAU/GO</w:t>
            </w:r>
          </w:p>
          <w:p w14:paraId="44FDE083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41E9DAB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2B6DC4" w14:textId="740C1D9A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383514">
              <w:rPr>
                <w:rFonts w:ascii="Calibri" w:hAnsi="Calibri"/>
              </w:rPr>
              <w:t>0</w:t>
            </w:r>
            <w:r w:rsidR="000D7F18">
              <w:rPr>
                <w:rFonts w:ascii="Calibri" w:hAnsi="Calibri"/>
              </w:rPr>
              <w:t>2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 </w:t>
            </w:r>
            <w:r w:rsidR="000D7F18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) Ausências   ( </w:t>
            </w:r>
            <w:r w:rsidR="00383514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14046862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5937C12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560B8BF0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4A9DE056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8252430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13E9FBD7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126F15A4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25B42015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0A3F7B22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E699" w14:textId="77777777" w:rsidR="005E45B6" w:rsidRDefault="005E45B6" w:rsidP="003C4ACD">
      <w:pPr>
        <w:spacing w:after="0" w:line="240" w:lineRule="auto"/>
      </w:pPr>
      <w:r>
        <w:separator/>
      </w:r>
    </w:p>
  </w:endnote>
  <w:endnote w:type="continuationSeparator" w:id="0">
    <w:p w14:paraId="7AF1F080" w14:textId="77777777" w:rsidR="005E45B6" w:rsidRDefault="005E45B6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3BBA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4CA64" wp14:editId="2B953120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0570" w14:textId="77777777" w:rsidR="005E45B6" w:rsidRDefault="005E45B6" w:rsidP="003C4ACD">
      <w:pPr>
        <w:spacing w:after="0" w:line="240" w:lineRule="auto"/>
      </w:pPr>
      <w:r>
        <w:separator/>
      </w:r>
    </w:p>
  </w:footnote>
  <w:footnote w:type="continuationSeparator" w:id="0">
    <w:p w14:paraId="2899B176" w14:textId="77777777" w:rsidR="005E45B6" w:rsidRDefault="005E45B6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5FE6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637891" wp14:editId="51150DF1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167"/>
    <w:rsid w:val="0009458F"/>
    <w:rsid w:val="000951C9"/>
    <w:rsid w:val="000972CE"/>
    <w:rsid w:val="000B30DD"/>
    <w:rsid w:val="000D5BB1"/>
    <w:rsid w:val="000D7DD5"/>
    <w:rsid w:val="000D7F18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3BB4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01B"/>
    <w:rsid w:val="0026642E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4B8C"/>
    <w:rsid w:val="003C696F"/>
    <w:rsid w:val="003E0F78"/>
    <w:rsid w:val="003E4093"/>
    <w:rsid w:val="003F1CF4"/>
    <w:rsid w:val="003F49E5"/>
    <w:rsid w:val="00412557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B7E5A"/>
    <w:rsid w:val="004C4DE1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C752D"/>
    <w:rsid w:val="005D11CA"/>
    <w:rsid w:val="005D5541"/>
    <w:rsid w:val="005D6B9E"/>
    <w:rsid w:val="005E0A24"/>
    <w:rsid w:val="005E45B6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D758B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1703C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A3ABB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11CC"/>
    <w:rsid w:val="00C33AE6"/>
    <w:rsid w:val="00C506FE"/>
    <w:rsid w:val="00C66722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B5FF9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5643"/>
    <w:rsid w:val="00EF1487"/>
    <w:rsid w:val="00F02E1D"/>
    <w:rsid w:val="00F10ECA"/>
    <w:rsid w:val="00F84830"/>
    <w:rsid w:val="00FA5496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83E9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customStyle="1" w:styleId="Default">
    <w:name w:val="Default"/>
    <w:rsid w:val="004B7E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15</cp:revision>
  <cp:lastPrinted>2016-11-22T16:37:00Z</cp:lastPrinted>
  <dcterms:created xsi:type="dcterms:W3CDTF">2020-05-18T18:25:00Z</dcterms:created>
  <dcterms:modified xsi:type="dcterms:W3CDTF">2020-05-19T19:15:00Z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