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F900" w14:textId="42A595BC" w:rsidR="0066382E" w:rsidRPr="00356337" w:rsidRDefault="0066451A">
      <w:pPr>
        <w:suppressAutoHyphens w:val="0"/>
        <w:spacing w:line="200" w:lineRule="atLeast"/>
        <w:jc w:val="center"/>
        <w:rPr>
          <w:rFonts w:ascii="Times New Roman" w:hAnsi="Times New Roman" w:cs="Times New Roman"/>
        </w:rPr>
      </w:pPr>
      <w:r w:rsidRPr="00356337">
        <w:rPr>
          <w:rFonts w:ascii="Times New Roman" w:hAnsi="Times New Roman" w:cs="Times New Roman"/>
          <w:b/>
          <w:bCs/>
          <w:color w:val="222222"/>
        </w:rPr>
        <w:t xml:space="preserve">DELIBERAÇÃO DO CONSELHO DIRETOR CAU/GO nº </w:t>
      </w:r>
      <w:r w:rsidR="00C51781" w:rsidRPr="00356337">
        <w:rPr>
          <w:rFonts w:ascii="Times New Roman" w:hAnsi="Times New Roman" w:cs="Times New Roman"/>
          <w:b/>
          <w:bCs/>
          <w:color w:val="222222"/>
        </w:rPr>
        <w:t>4</w:t>
      </w:r>
      <w:r w:rsidR="005C0E21" w:rsidRPr="00356337">
        <w:rPr>
          <w:rFonts w:ascii="Times New Roman" w:hAnsi="Times New Roman" w:cs="Times New Roman"/>
          <w:b/>
          <w:bCs/>
          <w:color w:val="222222"/>
        </w:rPr>
        <w:t>5</w:t>
      </w:r>
      <w:r w:rsidRPr="00356337">
        <w:rPr>
          <w:rFonts w:ascii="Times New Roman" w:hAnsi="Times New Roman" w:cs="Times New Roman"/>
          <w:b/>
          <w:bCs/>
          <w:color w:val="222222"/>
        </w:rPr>
        <w:t xml:space="preserve">, de </w:t>
      </w:r>
      <w:r w:rsidR="00A31685" w:rsidRPr="00356337">
        <w:rPr>
          <w:rFonts w:ascii="Times New Roman" w:hAnsi="Times New Roman" w:cs="Times New Roman"/>
          <w:b/>
          <w:bCs/>
          <w:color w:val="222222"/>
        </w:rPr>
        <w:t>31</w:t>
      </w:r>
      <w:r w:rsidRPr="00356337">
        <w:rPr>
          <w:rFonts w:ascii="Times New Roman" w:hAnsi="Times New Roman" w:cs="Times New Roman"/>
          <w:b/>
          <w:bCs/>
          <w:color w:val="222222"/>
        </w:rPr>
        <w:t>/</w:t>
      </w:r>
      <w:r w:rsidR="00D272B9" w:rsidRPr="00356337">
        <w:rPr>
          <w:rFonts w:ascii="Times New Roman" w:hAnsi="Times New Roman" w:cs="Times New Roman"/>
          <w:b/>
          <w:bCs/>
          <w:color w:val="222222"/>
        </w:rPr>
        <w:t>0</w:t>
      </w:r>
      <w:r w:rsidR="00A31685" w:rsidRPr="00356337">
        <w:rPr>
          <w:rFonts w:ascii="Times New Roman" w:hAnsi="Times New Roman" w:cs="Times New Roman"/>
          <w:b/>
          <w:bCs/>
          <w:color w:val="222222"/>
        </w:rPr>
        <w:t>7</w:t>
      </w:r>
      <w:r w:rsidRPr="00356337">
        <w:rPr>
          <w:rFonts w:ascii="Times New Roman" w:hAnsi="Times New Roman" w:cs="Times New Roman"/>
          <w:b/>
          <w:bCs/>
          <w:color w:val="222222"/>
        </w:rPr>
        <w:t>/20</w:t>
      </w:r>
      <w:r w:rsidR="00D272B9" w:rsidRPr="00356337">
        <w:rPr>
          <w:rFonts w:ascii="Times New Roman" w:hAnsi="Times New Roman" w:cs="Times New Roman"/>
          <w:b/>
          <w:bCs/>
          <w:color w:val="222222"/>
        </w:rPr>
        <w:t>20</w:t>
      </w:r>
      <w:r w:rsidRPr="00356337">
        <w:rPr>
          <w:rFonts w:ascii="Times New Roman" w:hAnsi="Times New Roman" w:cs="Times New Roman"/>
          <w:b/>
          <w:bCs/>
          <w:color w:val="222222"/>
        </w:rPr>
        <w:t>.</w:t>
      </w:r>
    </w:p>
    <w:p w14:paraId="09C258E2" w14:textId="77777777" w:rsidR="0066382E" w:rsidRPr="00356337" w:rsidRDefault="0066382E">
      <w:pPr>
        <w:suppressAutoHyphens w:val="0"/>
        <w:spacing w:line="200" w:lineRule="atLeast"/>
        <w:jc w:val="center"/>
        <w:rPr>
          <w:rFonts w:ascii="Times New Roman" w:hAnsi="Times New Roman" w:cs="Times New Roman"/>
          <w:b/>
          <w:bCs/>
          <w:color w:val="222222"/>
          <w:sz w:val="2"/>
          <w:szCs w:val="2"/>
        </w:rPr>
      </w:pPr>
    </w:p>
    <w:p w14:paraId="4B86B9C0" w14:textId="467C67BC" w:rsidR="008A031B" w:rsidRPr="00356337" w:rsidRDefault="008A031B" w:rsidP="008A031B">
      <w:pPr>
        <w:spacing w:after="120"/>
        <w:ind w:left="3686"/>
        <w:jc w:val="both"/>
        <w:rPr>
          <w:rFonts w:ascii="Times New Roman" w:hAnsi="Times New Roman" w:cs="Times New Roman"/>
        </w:rPr>
      </w:pPr>
      <w:r w:rsidRPr="00356337">
        <w:rPr>
          <w:rFonts w:ascii="Times New Roman" w:hAnsi="Times New Roman" w:cs="Times New Roman"/>
          <w:i/>
          <w:iCs/>
        </w:rPr>
        <w:t>Aprova a</w:t>
      </w:r>
      <w:r w:rsidR="00457012" w:rsidRPr="00356337">
        <w:rPr>
          <w:rFonts w:ascii="Times New Roman" w:hAnsi="Times New Roman" w:cs="Times New Roman"/>
          <w:i/>
          <w:iCs/>
        </w:rPr>
        <w:t xml:space="preserve"> </w:t>
      </w:r>
      <w:r w:rsidR="005C0E21" w:rsidRPr="00356337">
        <w:rPr>
          <w:rFonts w:ascii="Times New Roman" w:hAnsi="Times New Roman" w:cs="Times New Roman"/>
          <w:i/>
          <w:iCs/>
        </w:rPr>
        <w:t>minuta do Plano de Empregos, Carreiras e Salários do Conselho de Arquitetura e Urbanismo de Goiás-CAU/GO</w:t>
      </w:r>
      <w:r w:rsidRPr="00356337">
        <w:rPr>
          <w:rFonts w:ascii="Times New Roman" w:hAnsi="Times New Roman" w:cs="Times New Roman"/>
          <w:i/>
          <w:iCs/>
        </w:rPr>
        <w:t>.</w:t>
      </w:r>
    </w:p>
    <w:p w14:paraId="0A90DABD" w14:textId="77777777" w:rsidR="008A031B" w:rsidRPr="00356337" w:rsidRDefault="008A031B" w:rsidP="008A031B">
      <w:pPr>
        <w:spacing w:after="120"/>
        <w:ind w:left="3686"/>
        <w:jc w:val="both"/>
        <w:rPr>
          <w:rFonts w:ascii="Times New Roman" w:hAnsi="Times New Roman" w:cs="Times New Roman"/>
          <w:i/>
          <w:iCs/>
          <w:sz w:val="2"/>
          <w:szCs w:val="2"/>
        </w:rPr>
      </w:pPr>
    </w:p>
    <w:p w14:paraId="72242BEB" w14:textId="4443D234" w:rsidR="008A031B" w:rsidRPr="00356337" w:rsidRDefault="008A031B" w:rsidP="008A031B">
      <w:pPr>
        <w:spacing w:line="200" w:lineRule="atLeast"/>
        <w:jc w:val="both"/>
        <w:rPr>
          <w:rFonts w:ascii="Times New Roman" w:hAnsi="Times New Roman" w:cs="Times New Roman"/>
        </w:rPr>
      </w:pPr>
      <w:r w:rsidRPr="00356337">
        <w:rPr>
          <w:rFonts w:ascii="Times New Roman" w:hAnsi="Times New Roman" w:cs="Times New Roman"/>
        </w:rPr>
        <w:t xml:space="preserve">O Conselho Diretor do Conselho de Arquitetura e Urbanismo de Goiás – CAU/GO, reunido ordinariamente, em sessão virtual, no dia </w:t>
      </w:r>
      <w:r w:rsidR="00457012" w:rsidRPr="00356337">
        <w:rPr>
          <w:rFonts w:ascii="Times New Roman" w:hAnsi="Times New Roman" w:cs="Times New Roman"/>
        </w:rPr>
        <w:t>31</w:t>
      </w:r>
      <w:r w:rsidRPr="00356337">
        <w:rPr>
          <w:rFonts w:ascii="Times New Roman" w:hAnsi="Times New Roman" w:cs="Times New Roman"/>
        </w:rPr>
        <w:t xml:space="preserve"> de </w:t>
      </w:r>
      <w:r w:rsidR="000F61CF" w:rsidRPr="00356337">
        <w:rPr>
          <w:rFonts w:ascii="Times New Roman" w:hAnsi="Times New Roman" w:cs="Times New Roman"/>
        </w:rPr>
        <w:t>ju</w:t>
      </w:r>
      <w:r w:rsidR="00457012" w:rsidRPr="00356337">
        <w:rPr>
          <w:rFonts w:ascii="Times New Roman" w:hAnsi="Times New Roman" w:cs="Times New Roman"/>
        </w:rPr>
        <w:t>l</w:t>
      </w:r>
      <w:r w:rsidR="000F61CF" w:rsidRPr="00356337">
        <w:rPr>
          <w:rFonts w:ascii="Times New Roman" w:hAnsi="Times New Roman" w:cs="Times New Roman"/>
        </w:rPr>
        <w:t>ho</w:t>
      </w:r>
      <w:r w:rsidRPr="00356337">
        <w:rPr>
          <w:rFonts w:ascii="Times New Roman" w:hAnsi="Times New Roman" w:cs="Times New Roman"/>
        </w:rPr>
        <w:t xml:space="preserve"> de 2020, no uso da competência que lhe confere o artigo 154, do Regimento Interno, aprovado pela Deliberação Plenária nº 94, de 28 de junho de 2018</w:t>
      </w:r>
      <w:r w:rsidR="00ED7DF6" w:rsidRPr="00356337">
        <w:rPr>
          <w:rFonts w:ascii="Times New Roman" w:hAnsi="Times New Roman" w:cs="Times New Roman"/>
        </w:rPr>
        <w:t>;</w:t>
      </w:r>
    </w:p>
    <w:p w14:paraId="78E3E330" w14:textId="01813F61" w:rsidR="00ED7DF6" w:rsidRPr="00356337" w:rsidRDefault="00ED7DF6" w:rsidP="008A031B">
      <w:pPr>
        <w:spacing w:line="200" w:lineRule="atLeast"/>
        <w:jc w:val="both"/>
        <w:rPr>
          <w:rFonts w:ascii="Times New Roman" w:hAnsi="Times New Roman" w:cs="Times New Roman"/>
        </w:rPr>
      </w:pPr>
      <w:r w:rsidRPr="00356337">
        <w:rPr>
          <w:rFonts w:ascii="Times New Roman" w:hAnsi="Times New Roman" w:cs="Times New Roman"/>
        </w:rPr>
        <w:t>Considerando a Deliberação n. 23</w:t>
      </w:r>
      <w:r w:rsidR="005C0E21" w:rsidRPr="00356337">
        <w:rPr>
          <w:rFonts w:ascii="Times New Roman" w:hAnsi="Times New Roman" w:cs="Times New Roman"/>
        </w:rPr>
        <w:t>3</w:t>
      </w:r>
      <w:r w:rsidRPr="00356337">
        <w:rPr>
          <w:rFonts w:ascii="Times New Roman" w:hAnsi="Times New Roman" w:cs="Times New Roman"/>
        </w:rPr>
        <w:t>, de 2</w:t>
      </w:r>
      <w:r w:rsidR="005C0E21" w:rsidRPr="00356337">
        <w:rPr>
          <w:rFonts w:ascii="Times New Roman" w:hAnsi="Times New Roman" w:cs="Times New Roman"/>
        </w:rPr>
        <w:t>7</w:t>
      </w:r>
      <w:r w:rsidRPr="00356337">
        <w:rPr>
          <w:rFonts w:ascii="Times New Roman" w:hAnsi="Times New Roman" w:cs="Times New Roman"/>
        </w:rPr>
        <w:t>/07/2020, da Comissão de Administração e Finanças-CAF</w:t>
      </w:r>
      <w:r w:rsidR="008370D6">
        <w:rPr>
          <w:rFonts w:ascii="Times New Roman" w:hAnsi="Times New Roman" w:cs="Times New Roman"/>
        </w:rPr>
        <w:t xml:space="preserve"> e os ajustes decorrentes das discussões do Conselho Diretor</w:t>
      </w:r>
      <w:r w:rsidRPr="00356337">
        <w:rPr>
          <w:rFonts w:ascii="Times New Roman" w:hAnsi="Times New Roman" w:cs="Times New Roman"/>
        </w:rPr>
        <w:t>,</w:t>
      </w:r>
    </w:p>
    <w:p w14:paraId="26C0AAF4" w14:textId="77777777" w:rsidR="005C0E21" w:rsidRPr="00356337" w:rsidRDefault="005C0E21" w:rsidP="008A031B">
      <w:pPr>
        <w:spacing w:line="200" w:lineRule="atLeast"/>
        <w:jc w:val="both"/>
        <w:rPr>
          <w:rFonts w:ascii="Times New Roman" w:hAnsi="Times New Roman" w:cs="Times New Roman"/>
          <w:sz w:val="2"/>
          <w:szCs w:val="2"/>
        </w:rPr>
      </w:pPr>
    </w:p>
    <w:p w14:paraId="0BFE0B41" w14:textId="77777777" w:rsidR="008A031B" w:rsidRPr="00356337" w:rsidRDefault="008A031B" w:rsidP="008A031B">
      <w:pPr>
        <w:tabs>
          <w:tab w:val="left" w:pos="1560"/>
        </w:tabs>
        <w:spacing w:line="200" w:lineRule="atLeast"/>
        <w:ind w:hanging="10"/>
        <w:jc w:val="both"/>
        <w:rPr>
          <w:rFonts w:ascii="Times New Roman" w:hAnsi="Times New Roman" w:cs="Times New Roman"/>
        </w:rPr>
      </w:pPr>
      <w:r w:rsidRPr="00356337">
        <w:rPr>
          <w:rFonts w:ascii="Times New Roman" w:hAnsi="Times New Roman" w:cs="Times New Roman"/>
          <w:b/>
          <w:bCs/>
        </w:rPr>
        <w:t>DELIBERA:</w:t>
      </w:r>
    </w:p>
    <w:p w14:paraId="51150DAF" w14:textId="77777777" w:rsidR="005C0E21" w:rsidRPr="00356337" w:rsidRDefault="005C0E21" w:rsidP="005C0E21">
      <w:pPr>
        <w:spacing w:after="0" w:line="240" w:lineRule="auto"/>
        <w:jc w:val="both"/>
        <w:rPr>
          <w:rFonts w:ascii="Times New Roman" w:hAnsi="Times New Roman" w:cs="Times New Roman"/>
          <w:b/>
          <w:bCs/>
          <w:sz w:val="2"/>
          <w:szCs w:val="2"/>
        </w:rPr>
      </w:pPr>
    </w:p>
    <w:p w14:paraId="055DC1C1" w14:textId="486B2270" w:rsidR="008A031B" w:rsidRPr="00356337" w:rsidRDefault="008A031B" w:rsidP="005C0E21">
      <w:pPr>
        <w:spacing w:after="0" w:line="240" w:lineRule="auto"/>
        <w:jc w:val="both"/>
        <w:rPr>
          <w:rFonts w:ascii="Times New Roman" w:hAnsi="Times New Roman" w:cs="Times New Roman"/>
          <w:sz w:val="4"/>
          <w:szCs w:val="4"/>
        </w:rPr>
      </w:pPr>
      <w:r w:rsidRPr="00356337">
        <w:rPr>
          <w:rFonts w:ascii="Times New Roman" w:hAnsi="Times New Roman" w:cs="Times New Roman"/>
          <w:b/>
          <w:bCs/>
        </w:rPr>
        <w:t>Art. 1º</w:t>
      </w:r>
      <w:r w:rsidRPr="00356337">
        <w:rPr>
          <w:rFonts w:ascii="Times New Roman" w:hAnsi="Times New Roman" w:cs="Times New Roman"/>
        </w:rPr>
        <w:t xml:space="preserve">. </w:t>
      </w:r>
      <w:r w:rsidR="005C0E21" w:rsidRPr="00356337">
        <w:rPr>
          <w:rFonts w:ascii="Times New Roman" w:hAnsi="Times New Roman" w:cs="Times New Roman"/>
        </w:rPr>
        <w:t>Aprovar a minuta do Plano de Empregos, Carreiras e Salários do Conselho de Arquitetura e Urbanismo de Goiás – CAU/GO.</w:t>
      </w:r>
    </w:p>
    <w:p w14:paraId="78DEC221" w14:textId="723C11E4" w:rsidR="008A031B" w:rsidRPr="00356337" w:rsidRDefault="008A031B" w:rsidP="008A031B">
      <w:pPr>
        <w:spacing w:after="120"/>
        <w:jc w:val="both"/>
        <w:rPr>
          <w:rFonts w:ascii="Times New Roman" w:hAnsi="Times New Roman" w:cs="Times New Roman"/>
        </w:rPr>
      </w:pPr>
      <w:r w:rsidRPr="00356337">
        <w:rPr>
          <w:rFonts w:ascii="Times New Roman" w:hAnsi="Times New Roman" w:cs="Times New Roman"/>
          <w:b/>
          <w:bCs/>
        </w:rPr>
        <w:t>Art. 2º.</w:t>
      </w:r>
      <w:r w:rsidRPr="00356337">
        <w:rPr>
          <w:rFonts w:ascii="Times New Roman" w:hAnsi="Times New Roman" w:cs="Times New Roman"/>
        </w:rPr>
        <w:t xml:space="preserve"> </w:t>
      </w:r>
      <w:r w:rsidR="00E56FA3" w:rsidRPr="00356337">
        <w:rPr>
          <w:rFonts w:ascii="Times New Roman" w:hAnsi="Times New Roman" w:cs="Times New Roman"/>
        </w:rPr>
        <w:t>Esta deliberação entra em vigor na presente data</w:t>
      </w:r>
      <w:r w:rsidR="005C0E21" w:rsidRPr="00356337">
        <w:rPr>
          <w:rFonts w:ascii="Times New Roman" w:hAnsi="Times New Roman" w:cs="Times New Roman"/>
        </w:rPr>
        <w:t>.</w:t>
      </w:r>
    </w:p>
    <w:p w14:paraId="05874228" w14:textId="77777777" w:rsidR="005C0E21" w:rsidRPr="00356337" w:rsidRDefault="005C0E21" w:rsidP="008A031B">
      <w:pPr>
        <w:spacing w:after="120"/>
        <w:jc w:val="both"/>
        <w:rPr>
          <w:rFonts w:ascii="Times New Roman" w:hAnsi="Times New Roman" w:cs="Times New Roman"/>
        </w:rPr>
      </w:pPr>
    </w:p>
    <w:p w14:paraId="6CE56493" w14:textId="77777777" w:rsidR="00A31685" w:rsidRPr="00356337" w:rsidRDefault="00A31685" w:rsidP="008A031B">
      <w:pPr>
        <w:spacing w:after="120"/>
        <w:jc w:val="both"/>
        <w:rPr>
          <w:rFonts w:ascii="Times New Roman" w:hAnsi="Times New Roman" w:cs="Times New Roman"/>
          <w:sz w:val="8"/>
          <w:szCs w:val="8"/>
        </w:rPr>
      </w:pPr>
    </w:p>
    <w:p w14:paraId="4275027B" w14:textId="77777777" w:rsidR="00A31685" w:rsidRPr="00356337" w:rsidRDefault="00A31685" w:rsidP="00A31685">
      <w:pPr>
        <w:jc w:val="center"/>
        <w:rPr>
          <w:rFonts w:ascii="Times New Roman" w:hAnsi="Times New Roman" w:cs="Times New Roman"/>
          <w:iCs/>
          <w:color w:val="00000A"/>
        </w:rPr>
      </w:pPr>
      <w:r w:rsidRPr="00356337">
        <w:rPr>
          <w:rFonts w:ascii="Times New Roman" w:hAnsi="Times New Roman" w:cs="Times New Roman"/>
          <w:b/>
          <w:bCs/>
        </w:rPr>
        <w:t>Arnaldo Mascarenhas Braga</w:t>
      </w:r>
      <w:r w:rsidRPr="00356337">
        <w:rPr>
          <w:rFonts w:ascii="Times New Roman" w:hAnsi="Times New Roman" w:cs="Times New Roman"/>
          <w:iCs/>
          <w:color w:val="00000A"/>
        </w:rPr>
        <w:t xml:space="preserve"> </w:t>
      </w:r>
    </w:p>
    <w:p w14:paraId="14CA74F6" w14:textId="1DED12A2" w:rsidR="008A031B" w:rsidRPr="00356337" w:rsidRDefault="00A31685" w:rsidP="00A31685">
      <w:pPr>
        <w:spacing w:after="120"/>
        <w:jc w:val="center"/>
        <w:rPr>
          <w:rFonts w:ascii="Times New Roman" w:hAnsi="Times New Roman" w:cs="Times New Roman"/>
          <w:u w:val="single"/>
        </w:rPr>
      </w:pPr>
      <w:r w:rsidRPr="00356337">
        <w:rPr>
          <w:rFonts w:ascii="Times New Roman" w:hAnsi="Times New Roman" w:cs="Times New Roman"/>
          <w:iCs/>
          <w:color w:val="00000A"/>
        </w:rPr>
        <w:t>Presidente do CAU</w:t>
      </w:r>
      <w:r w:rsidRPr="00356337">
        <w:rPr>
          <w:rFonts w:ascii="Times New Roman" w:hAnsi="Times New Roman" w:cs="Times New Roman"/>
          <w:iCs/>
          <w:color w:val="00000A"/>
          <w:sz w:val="22"/>
          <w:szCs w:val="22"/>
        </w:rPr>
        <w:t>/GO</w:t>
      </w:r>
    </w:p>
    <w:p w14:paraId="35F5B658" w14:textId="77777777" w:rsidR="008A031B" w:rsidRPr="00356337" w:rsidRDefault="008A031B" w:rsidP="008A031B">
      <w:pPr>
        <w:spacing w:after="120"/>
        <w:jc w:val="center"/>
        <w:rPr>
          <w:rFonts w:ascii="Times New Roman" w:hAnsi="Times New Roman" w:cs="Times New Roman"/>
          <w:sz w:val="6"/>
          <w:szCs w:val="6"/>
          <w:u w:val="single"/>
        </w:rPr>
      </w:pPr>
    </w:p>
    <w:p w14:paraId="5172AEC5" w14:textId="2FBADB1A" w:rsidR="00FA713E" w:rsidRPr="00356337" w:rsidRDefault="00FA713E" w:rsidP="00FA713E">
      <w:pPr>
        <w:jc w:val="both"/>
        <w:rPr>
          <w:rFonts w:ascii="Times New Roman" w:hAnsi="Times New Roman" w:cs="Times New Roman"/>
        </w:rPr>
      </w:pPr>
      <w:r w:rsidRPr="00356337">
        <w:rPr>
          <w:rFonts w:ascii="Times New Roman" w:hAnsi="Times New Roman" w:cs="Times New Roman"/>
        </w:rPr>
        <w:t>Considerando a conjuntura epidemiológica, a necessidade de ações cautelosas em defesa da saúde dos conselheiros, convidados e colaboradores do Conselho e a implantação de reuniões deliberativas virtuais, atesto a veracidade e a autenticidade das informações prestadas</w:t>
      </w:r>
      <w:r w:rsidR="00A31685" w:rsidRPr="00356337">
        <w:rPr>
          <w:rFonts w:ascii="Times New Roman" w:hAnsi="Times New Roman" w:cs="Times New Roman"/>
        </w:rPr>
        <w:t xml:space="preserve"> (art. 7, parágrafo único, da Deliberação Plenária </w:t>
      </w:r>
      <w:r w:rsidR="00A31685" w:rsidRPr="00356337">
        <w:rPr>
          <w:rFonts w:ascii="Times New Roman" w:hAnsi="Times New Roman" w:cs="Times New Roman"/>
          <w:i/>
          <w:iCs/>
        </w:rPr>
        <w:t>Ad Referendum</w:t>
      </w:r>
      <w:r w:rsidR="00A31685" w:rsidRPr="00356337">
        <w:rPr>
          <w:rFonts w:ascii="Times New Roman" w:hAnsi="Times New Roman" w:cs="Times New Roman"/>
        </w:rPr>
        <w:t xml:space="preserve"> n. 07/2020-CAU/BR)</w:t>
      </w:r>
      <w:r w:rsidRPr="00356337">
        <w:rPr>
          <w:rFonts w:ascii="Times New Roman" w:hAnsi="Times New Roman" w:cs="Times New Roman"/>
        </w:rPr>
        <w:t>.</w:t>
      </w:r>
    </w:p>
    <w:p w14:paraId="2E7436D5" w14:textId="3B6860AC" w:rsidR="005C0E21" w:rsidRPr="00356337" w:rsidRDefault="005C0E21" w:rsidP="00FA713E">
      <w:pPr>
        <w:jc w:val="both"/>
        <w:rPr>
          <w:rFonts w:ascii="Times New Roman" w:hAnsi="Times New Roman" w:cs="Times New Roman"/>
        </w:rPr>
      </w:pPr>
    </w:p>
    <w:p w14:paraId="2E51716A" w14:textId="77777777" w:rsidR="005C0E21" w:rsidRPr="00356337" w:rsidRDefault="005C0E21" w:rsidP="00FA713E">
      <w:pPr>
        <w:jc w:val="both"/>
        <w:rPr>
          <w:rFonts w:ascii="Times New Roman" w:hAnsi="Times New Roman" w:cs="Times New Roman"/>
        </w:rPr>
      </w:pPr>
    </w:p>
    <w:p w14:paraId="16A7EFD6" w14:textId="77777777" w:rsidR="00A31685" w:rsidRPr="00356337" w:rsidRDefault="00A31685" w:rsidP="00A31685">
      <w:pPr>
        <w:jc w:val="center"/>
        <w:rPr>
          <w:rFonts w:ascii="Times New Roman" w:hAnsi="Times New Roman" w:cs="Times New Roman"/>
          <w:b/>
          <w:bCs/>
          <w:color w:val="00000A"/>
        </w:rPr>
      </w:pPr>
      <w:r w:rsidRPr="00356337">
        <w:rPr>
          <w:rFonts w:ascii="Times New Roman" w:hAnsi="Times New Roman" w:cs="Times New Roman"/>
          <w:b/>
          <w:bCs/>
          <w:color w:val="00000A"/>
        </w:rPr>
        <w:t>Romeu José Jankowski Junior</w:t>
      </w:r>
    </w:p>
    <w:p w14:paraId="43A89B98" w14:textId="042EE021" w:rsidR="00A31685" w:rsidRPr="00356337" w:rsidRDefault="00A31685" w:rsidP="00A31685">
      <w:pPr>
        <w:jc w:val="center"/>
        <w:rPr>
          <w:rFonts w:ascii="Times New Roman" w:hAnsi="Times New Roman" w:cs="Times New Roman"/>
          <w:iCs/>
          <w:color w:val="00000A"/>
        </w:rPr>
      </w:pPr>
      <w:r w:rsidRPr="00356337">
        <w:rPr>
          <w:rFonts w:ascii="Times New Roman" w:hAnsi="Times New Roman" w:cs="Times New Roman"/>
          <w:iCs/>
          <w:color w:val="00000A"/>
        </w:rPr>
        <w:t>Assessor Jurídico e Comissões</w:t>
      </w:r>
    </w:p>
    <w:p w14:paraId="10539903" w14:textId="68F72319" w:rsidR="007B140C" w:rsidRPr="00356337" w:rsidRDefault="007B140C" w:rsidP="007B140C">
      <w:pPr>
        <w:spacing w:after="120"/>
        <w:jc w:val="center"/>
        <w:rPr>
          <w:rFonts w:ascii="Times New Roman" w:hAnsi="Times New Roman" w:cs="Times New Roman"/>
          <w:u w:val="single"/>
        </w:rPr>
      </w:pPr>
      <w:r w:rsidRPr="00356337">
        <w:rPr>
          <w:rFonts w:ascii="Times New Roman" w:hAnsi="Times New Roman" w:cs="Times New Roman"/>
          <w:u w:val="single"/>
        </w:rPr>
        <w:t>Documento aprovado na 28ª Reunião Ordinária Virtual do Conselho Diretor de 31/07/2020.</w:t>
      </w:r>
    </w:p>
    <w:p w14:paraId="03C044CE" w14:textId="77777777" w:rsidR="005C0E21" w:rsidRPr="00356337" w:rsidRDefault="005C0E21">
      <w:pPr>
        <w:tabs>
          <w:tab w:val="clear" w:pos="720"/>
        </w:tabs>
        <w:suppressAutoHyphens w:val="0"/>
        <w:spacing w:after="0" w:line="240" w:lineRule="auto"/>
        <w:rPr>
          <w:rFonts w:ascii="Times New Roman" w:hAnsi="Times New Roman" w:cs="Times New Roman"/>
          <w:b/>
          <w:sz w:val="32"/>
          <w:szCs w:val="32"/>
        </w:rPr>
      </w:pPr>
      <w:r w:rsidRPr="00356337">
        <w:rPr>
          <w:rFonts w:ascii="Times New Roman" w:hAnsi="Times New Roman" w:cs="Times New Roman"/>
          <w:b/>
          <w:sz w:val="32"/>
          <w:szCs w:val="32"/>
        </w:rPr>
        <w:br w:type="page"/>
      </w:r>
    </w:p>
    <w:p w14:paraId="7B202D95" w14:textId="0578BB90" w:rsidR="008A031B" w:rsidRPr="00356337" w:rsidRDefault="008A031B" w:rsidP="008A031B">
      <w:pPr>
        <w:jc w:val="center"/>
        <w:rPr>
          <w:rFonts w:ascii="Times New Roman" w:hAnsi="Times New Roman" w:cs="Times New Roman"/>
        </w:rPr>
      </w:pPr>
      <w:r w:rsidRPr="00356337">
        <w:rPr>
          <w:rFonts w:ascii="Times New Roman" w:hAnsi="Times New Roman" w:cs="Times New Roman"/>
          <w:b/>
          <w:sz w:val="32"/>
          <w:szCs w:val="32"/>
        </w:rPr>
        <w:lastRenderedPageBreak/>
        <w:t>2</w:t>
      </w:r>
      <w:r w:rsidR="00A31685" w:rsidRPr="00356337">
        <w:rPr>
          <w:rFonts w:ascii="Times New Roman" w:hAnsi="Times New Roman" w:cs="Times New Roman"/>
          <w:b/>
          <w:sz w:val="32"/>
          <w:szCs w:val="32"/>
        </w:rPr>
        <w:t>8</w:t>
      </w:r>
      <w:r w:rsidRPr="00356337">
        <w:rPr>
          <w:rFonts w:ascii="Times New Roman" w:hAnsi="Times New Roman" w:cs="Times New Roman"/>
          <w:b/>
          <w:sz w:val="32"/>
          <w:szCs w:val="32"/>
        </w:rPr>
        <w:t>ª REUNIÃO ORDINÁRIA DO CONSELHO DIRETOR DO CAU/GO</w:t>
      </w:r>
    </w:p>
    <w:p w14:paraId="1C81B43A" w14:textId="62FD85CD" w:rsidR="008A031B" w:rsidRPr="00356337" w:rsidRDefault="008A031B" w:rsidP="008A031B">
      <w:pPr>
        <w:jc w:val="center"/>
        <w:rPr>
          <w:rFonts w:ascii="Times New Roman" w:hAnsi="Times New Roman" w:cs="Times New Roman"/>
          <w:b/>
          <w:sz w:val="26"/>
          <w:szCs w:val="26"/>
        </w:rPr>
      </w:pPr>
      <w:r w:rsidRPr="00356337">
        <w:rPr>
          <w:rFonts w:ascii="Times New Roman" w:hAnsi="Times New Roman" w:cs="Times New Roman"/>
          <w:b/>
          <w:sz w:val="26"/>
          <w:szCs w:val="26"/>
        </w:rPr>
        <w:t>Folha de Votação – (Sessão Virtual)</w:t>
      </w:r>
    </w:p>
    <w:tbl>
      <w:tblPr>
        <w:tblW w:w="10220" w:type="dxa"/>
        <w:tblInd w:w="-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880"/>
        <w:gridCol w:w="707"/>
        <w:gridCol w:w="709"/>
        <w:gridCol w:w="1276"/>
        <w:gridCol w:w="1135"/>
        <w:gridCol w:w="2513"/>
      </w:tblGrid>
      <w:tr w:rsidR="008A031B" w:rsidRPr="00356337" w14:paraId="2AE242CF" w14:textId="77777777" w:rsidTr="008A031B">
        <w:trPr>
          <w:trHeight w:hRule="exact" w:val="340"/>
        </w:trPr>
        <w:tc>
          <w:tcPr>
            <w:tcW w:w="3881" w:type="dxa"/>
            <w:vMerge w:val="restart"/>
            <w:tcBorders>
              <w:top w:val="single" w:sz="4" w:space="0" w:color="00000A"/>
              <w:left w:val="single" w:sz="4" w:space="0" w:color="00000A"/>
              <w:bottom w:val="single" w:sz="4" w:space="0" w:color="00000A"/>
              <w:right w:val="single" w:sz="4" w:space="0" w:color="00000A"/>
            </w:tcBorders>
            <w:vAlign w:val="center"/>
            <w:hideMark/>
          </w:tcPr>
          <w:p w14:paraId="36EBDBBB" w14:textId="77777777" w:rsidR="008A031B" w:rsidRPr="00356337" w:rsidRDefault="008A031B">
            <w:pPr>
              <w:jc w:val="center"/>
              <w:rPr>
                <w:rFonts w:ascii="Times New Roman" w:hAnsi="Times New Roman" w:cs="Times New Roman"/>
                <w:b/>
              </w:rPr>
            </w:pPr>
            <w:r w:rsidRPr="00356337">
              <w:rPr>
                <w:rFonts w:ascii="Times New Roman" w:hAnsi="Times New Roman" w:cs="Times New Roman"/>
                <w:b/>
              </w:rPr>
              <w:t>Conselheiro</w:t>
            </w:r>
          </w:p>
        </w:tc>
        <w:tc>
          <w:tcPr>
            <w:tcW w:w="6338" w:type="dxa"/>
            <w:gridSpan w:val="5"/>
            <w:tcBorders>
              <w:top w:val="single" w:sz="4" w:space="0" w:color="00000A"/>
              <w:left w:val="single" w:sz="4" w:space="0" w:color="00000A"/>
              <w:bottom w:val="single" w:sz="4" w:space="0" w:color="00000A"/>
              <w:right w:val="single" w:sz="4" w:space="0" w:color="00000A"/>
            </w:tcBorders>
            <w:hideMark/>
          </w:tcPr>
          <w:p w14:paraId="1159536D" w14:textId="77777777" w:rsidR="008A031B" w:rsidRPr="00356337" w:rsidRDefault="008A031B">
            <w:pPr>
              <w:jc w:val="center"/>
              <w:rPr>
                <w:rFonts w:ascii="Times New Roman" w:hAnsi="Times New Roman" w:cs="Times New Roman"/>
                <w:b/>
              </w:rPr>
            </w:pPr>
            <w:r w:rsidRPr="00356337">
              <w:rPr>
                <w:rFonts w:ascii="Times New Roman" w:hAnsi="Times New Roman" w:cs="Times New Roman"/>
                <w:b/>
              </w:rPr>
              <w:t>Votação</w:t>
            </w:r>
          </w:p>
        </w:tc>
      </w:tr>
      <w:tr w:rsidR="008A031B" w:rsidRPr="00356337" w14:paraId="13C13AE4" w14:textId="77777777" w:rsidTr="008A031B">
        <w:trPr>
          <w:trHeight w:hRule="exact" w:val="3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529BA3E" w14:textId="77777777" w:rsidR="008A031B" w:rsidRPr="00356337" w:rsidRDefault="008A031B">
            <w:pPr>
              <w:tabs>
                <w:tab w:val="clear" w:pos="720"/>
              </w:tabs>
              <w:suppressAutoHyphens w:val="0"/>
              <w:spacing w:after="0" w:line="240" w:lineRule="auto"/>
              <w:rPr>
                <w:rFonts w:ascii="Times New Roman" w:hAnsi="Times New Roman" w:cs="Times New Roman"/>
                <w:b/>
              </w:rPr>
            </w:pPr>
          </w:p>
        </w:tc>
        <w:tc>
          <w:tcPr>
            <w:tcW w:w="707" w:type="dxa"/>
            <w:tcBorders>
              <w:top w:val="single" w:sz="4" w:space="0" w:color="00000A"/>
              <w:left w:val="single" w:sz="4" w:space="0" w:color="00000A"/>
              <w:bottom w:val="single" w:sz="4" w:space="0" w:color="00000A"/>
              <w:right w:val="single" w:sz="4" w:space="0" w:color="00000A"/>
            </w:tcBorders>
            <w:hideMark/>
          </w:tcPr>
          <w:p w14:paraId="6CDABB75" w14:textId="77777777" w:rsidR="008A031B" w:rsidRPr="00356337" w:rsidRDefault="008A031B">
            <w:pPr>
              <w:jc w:val="center"/>
              <w:rPr>
                <w:rFonts w:ascii="Times New Roman" w:hAnsi="Times New Roman" w:cs="Times New Roman"/>
                <w:b/>
              </w:rPr>
            </w:pPr>
            <w:r w:rsidRPr="00356337">
              <w:rPr>
                <w:rFonts w:ascii="Times New Roman" w:hAnsi="Times New Roman" w:cs="Times New Roman"/>
                <w:b/>
              </w:rPr>
              <w:t xml:space="preserve">Sim </w:t>
            </w:r>
          </w:p>
        </w:tc>
        <w:tc>
          <w:tcPr>
            <w:tcW w:w="709" w:type="dxa"/>
            <w:tcBorders>
              <w:top w:val="single" w:sz="4" w:space="0" w:color="00000A"/>
              <w:left w:val="single" w:sz="4" w:space="0" w:color="00000A"/>
              <w:bottom w:val="single" w:sz="4" w:space="0" w:color="00000A"/>
              <w:right w:val="single" w:sz="4" w:space="0" w:color="00000A"/>
            </w:tcBorders>
            <w:hideMark/>
          </w:tcPr>
          <w:p w14:paraId="1E5656AA" w14:textId="77777777" w:rsidR="008A031B" w:rsidRPr="00356337" w:rsidRDefault="008A031B">
            <w:pPr>
              <w:jc w:val="center"/>
              <w:rPr>
                <w:rFonts w:ascii="Times New Roman" w:hAnsi="Times New Roman" w:cs="Times New Roman"/>
                <w:b/>
              </w:rPr>
            </w:pPr>
            <w:r w:rsidRPr="00356337">
              <w:rPr>
                <w:rFonts w:ascii="Times New Roman" w:hAnsi="Times New Roman" w:cs="Times New Roman"/>
                <w:b/>
              </w:rPr>
              <w:t>Não</w:t>
            </w:r>
          </w:p>
        </w:tc>
        <w:tc>
          <w:tcPr>
            <w:tcW w:w="1276" w:type="dxa"/>
            <w:tcBorders>
              <w:top w:val="single" w:sz="4" w:space="0" w:color="00000A"/>
              <w:left w:val="single" w:sz="4" w:space="0" w:color="00000A"/>
              <w:bottom w:val="single" w:sz="4" w:space="0" w:color="00000A"/>
              <w:right w:val="single" w:sz="4" w:space="0" w:color="00000A"/>
            </w:tcBorders>
            <w:hideMark/>
          </w:tcPr>
          <w:p w14:paraId="7147859B" w14:textId="77777777" w:rsidR="008A031B" w:rsidRPr="00356337" w:rsidRDefault="008A031B">
            <w:pPr>
              <w:jc w:val="center"/>
              <w:rPr>
                <w:rFonts w:ascii="Times New Roman" w:hAnsi="Times New Roman" w:cs="Times New Roman"/>
                <w:b/>
              </w:rPr>
            </w:pPr>
            <w:r w:rsidRPr="00356337">
              <w:rPr>
                <w:rFonts w:ascii="Times New Roman" w:hAnsi="Times New Roman" w:cs="Times New Roman"/>
                <w:b/>
              </w:rPr>
              <w:t>Abstenção</w:t>
            </w:r>
          </w:p>
        </w:tc>
        <w:tc>
          <w:tcPr>
            <w:tcW w:w="1133" w:type="dxa"/>
            <w:tcBorders>
              <w:top w:val="single" w:sz="4" w:space="0" w:color="00000A"/>
              <w:left w:val="single" w:sz="4" w:space="0" w:color="00000A"/>
              <w:bottom w:val="single" w:sz="4" w:space="0" w:color="00000A"/>
              <w:right w:val="single" w:sz="4" w:space="0" w:color="00000A"/>
            </w:tcBorders>
            <w:hideMark/>
          </w:tcPr>
          <w:p w14:paraId="5FDD80F2" w14:textId="77777777" w:rsidR="008A031B" w:rsidRPr="00356337" w:rsidRDefault="008A031B">
            <w:pPr>
              <w:jc w:val="center"/>
              <w:rPr>
                <w:rFonts w:ascii="Times New Roman" w:hAnsi="Times New Roman" w:cs="Times New Roman"/>
                <w:b/>
              </w:rPr>
            </w:pPr>
            <w:r w:rsidRPr="00356337">
              <w:rPr>
                <w:rFonts w:ascii="Times New Roman" w:hAnsi="Times New Roman" w:cs="Times New Roman"/>
                <w:b/>
              </w:rPr>
              <w:t>Ausência</w:t>
            </w:r>
          </w:p>
        </w:tc>
        <w:tc>
          <w:tcPr>
            <w:tcW w:w="2513" w:type="dxa"/>
            <w:tcBorders>
              <w:top w:val="single" w:sz="4" w:space="0" w:color="00000A"/>
              <w:left w:val="single" w:sz="4" w:space="0" w:color="00000A"/>
              <w:bottom w:val="single" w:sz="4" w:space="0" w:color="00000A"/>
              <w:right w:val="single" w:sz="4" w:space="0" w:color="00000A"/>
            </w:tcBorders>
            <w:hideMark/>
          </w:tcPr>
          <w:p w14:paraId="4FA8A4A5" w14:textId="77777777" w:rsidR="008A031B" w:rsidRPr="00356337" w:rsidRDefault="008A031B">
            <w:pPr>
              <w:jc w:val="center"/>
              <w:rPr>
                <w:rFonts w:ascii="Times New Roman" w:hAnsi="Times New Roman" w:cs="Times New Roman"/>
                <w:b/>
              </w:rPr>
            </w:pPr>
            <w:r w:rsidRPr="00356337">
              <w:rPr>
                <w:rFonts w:ascii="Times New Roman" w:hAnsi="Times New Roman" w:cs="Times New Roman"/>
                <w:b/>
              </w:rPr>
              <w:t>Assinatura</w:t>
            </w:r>
          </w:p>
        </w:tc>
      </w:tr>
      <w:tr w:rsidR="008A031B" w:rsidRPr="00356337" w14:paraId="44AC6834"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76FCF459" w14:textId="77777777" w:rsidR="008A031B" w:rsidRPr="00356337" w:rsidRDefault="008A031B">
            <w:pPr>
              <w:rPr>
                <w:rFonts w:ascii="Times New Roman" w:hAnsi="Times New Roman" w:cs="Times New Roman"/>
              </w:rPr>
            </w:pPr>
            <w:r w:rsidRPr="00356337">
              <w:rPr>
                <w:rFonts w:ascii="Times New Roman" w:hAnsi="Times New Roman" w:cs="Times New Roman"/>
              </w:rPr>
              <w:t>Arnaldo Mascarenhas Braga</w:t>
            </w:r>
          </w:p>
        </w:tc>
        <w:tc>
          <w:tcPr>
            <w:tcW w:w="707" w:type="dxa"/>
            <w:tcBorders>
              <w:top w:val="single" w:sz="4" w:space="0" w:color="00000A"/>
              <w:left w:val="single" w:sz="4" w:space="0" w:color="00000A"/>
              <w:bottom w:val="single" w:sz="4" w:space="0" w:color="00000A"/>
              <w:right w:val="single" w:sz="4" w:space="0" w:color="00000A"/>
            </w:tcBorders>
          </w:tcPr>
          <w:p w14:paraId="6136EB06" w14:textId="77777777" w:rsidR="008A031B" w:rsidRPr="00356337" w:rsidRDefault="008A031B">
            <w:pPr>
              <w:jc w:val="center"/>
              <w:rPr>
                <w:rFonts w:ascii="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tcPr>
          <w:p w14:paraId="12E32637" w14:textId="77777777" w:rsidR="008A031B" w:rsidRPr="00356337"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2F3DC813" w14:textId="77777777" w:rsidR="008A031B" w:rsidRPr="00356337"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70314E4D" w14:textId="77777777" w:rsidR="008A031B" w:rsidRPr="00356337"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2E95D22A" w14:textId="77777777" w:rsidR="008A031B" w:rsidRPr="00356337" w:rsidRDefault="008A031B">
            <w:pPr>
              <w:jc w:val="center"/>
              <w:rPr>
                <w:rFonts w:ascii="Times New Roman" w:hAnsi="Times New Roman" w:cs="Times New Roman"/>
              </w:rPr>
            </w:pPr>
          </w:p>
        </w:tc>
      </w:tr>
      <w:tr w:rsidR="008A031B" w:rsidRPr="00356337" w14:paraId="3485264B"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25266FA7" w14:textId="77777777" w:rsidR="008A031B" w:rsidRPr="00356337" w:rsidRDefault="008A031B">
            <w:pPr>
              <w:rPr>
                <w:rFonts w:ascii="Times New Roman" w:hAnsi="Times New Roman" w:cs="Times New Roman"/>
              </w:rPr>
            </w:pPr>
            <w:r w:rsidRPr="00356337">
              <w:rPr>
                <w:rFonts w:ascii="Times New Roman" w:hAnsi="Times New Roman" w:cs="Times New Roman"/>
              </w:rPr>
              <w:t>Frederico André Rabelo</w:t>
            </w:r>
          </w:p>
        </w:tc>
        <w:tc>
          <w:tcPr>
            <w:tcW w:w="707" w:type="dxa"/>
            <w:tcBorders>
              <w:top w:val="single" w:sz="4" w:space="0" w:color="00000A"/>
              <w:left w:val="single" w:sz="4" w:space="0" w:color="00000A"/>
              <w:bottom w:val="single" w:sz="4" w:space="0" w:color="00000A"/>
              <w:right w:val="single" w:sz="4" w:space="0" w:color="00000A"/>
            </w:tcBorders>
          </w:tcPr>
          <w:p w14:paraId="4E962E90" w14:textId="39916358" w:rsidR="008A031B" w:rsidRPr="00356337" w:rsidRDefault="00927870">
            <w:pPr>
              <w:jc w:val="center"/>
              <w:rPr>
                <w:rFonts w:ascii="Times New Roman" w:hAnsi="Times New Roman" w:cs="Times New Roman"/>
                <w:b/>
                <w:bCs/>
              </w:rPr>
            </w:pPr>
            <w:r>
              <w:rPr>
                <w:rFonts w:ascii="Times New Roman" w:hAnsi="Times New Roman" w:cs="Times New Roman"/>
                <w:b/>
                <w:bCs/>
              </w:rPr>
              <w:t>X</w:t>
            </w:r>
            <w:r w:rsidR="00B20E23" w:rsidRPr="00356337">
              <w:rPr>
                <w:rFonts w:ascii="Times New Roman" w:hAnsi="Times New Roman" w:cs="Times New Roman"/>
                <w:b/>
                <w:bCs/>
              </w:rPr>
              <w:t xml:space="preserve"> </w:t>
            </w:r>
          </w:p>
        </w:tc>
        <w:tc>
          <w:tcPr>
            <w:tcW w:w="709" w:type="dxa"/>
            <w:tcBorders>
              <w:top w:val="single" w:sz="4" w:space="0" w:color="00000A"/>
              <w:left w:val="single" w:sz="4" w:space="0" w:color="00000A"/>
              <w:bottom w:val="single" w:sz="4" w:space="0" w:color="00000A"/>
              <w:right w:val="single" w:sz="4" w:space="0" w:color="00000A"/>
            </w:tcBorders>
          </w:tcPr>
          <w:p w14:paraId="72851C6E" w14:textId="77777777" w:rsidR="008A031B" w:rsidRPr="00356337"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77A0AB28" w14:textId="77777777" w:rsidR="008A031B" w:rsidRPr="00356337"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69D31FD4" w14:textId="41D6D846" w:rsidR="008A031B" w:rsidRPr="00356337"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6379036C" w14:textId="77777777" w:rsidR="008A031B" w:rsidRPr="00356337" w:rsidRDefault="008A031B">
            <w:pPr>
              <w:jc w:val="center"/>
              <w:rPr>
                <w:rFonts w:ascii="Times New Roman" w:hAnsi="Times New Roman" w:cs="Times New Roman"/>
              </w:rPr>
            </w:pPr>
          </w:p>
        </w:tc>
      </w:tr>
      <w:tr w:rsidR="008A031B" w:rsidRPr="00356337" w14:paraId="2856BC95"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731ADFD6" w14:textId="77777777" w:rsidR="008A031B" w:rsidRPr="00356337" w:rsidRDefault="008A031B">
            <w:pPr>
              <w:rPr>
                <w:rFonts w:ascii="Times New Roman" w:hAnsi="Times New Roman" w:cs="Times New Roman"/>
              </w:rPr>
            </w:pPr>
            <w:r w:rsidRPr="00356337">
              <w:rPr>
                <w:rFonts w:ascii="Times New Roman" w:hAnsi="Times New Roman" w:cs="Times New Roman"/>
              </w:rPr>
              <w:t>Regina Maria de Faria Amaral Brito</w:t>
            </w:r>
          </w:p>
        </w:tc>
        <w:tc>
          <w:tcPr>
            <w:tcW w:w="707" w:type="dxa"/>
            <w:tcBorders>
              <w:top w:val="single" w:sz="4" w:space="0" w:color="00000A"/>
              <w:left w:val="single" w:sz="4" w:space="0" w:color="00000A"/>
              <w:bottom w:val="single" w:sz="4" w:space="0" w:color="00000A"/>
              <w:right w:val="single" w:sz="4" w:space="0" w:color="00000A"/>
            </w:tcBorders>
          </w:tcPr>
          <w:p w14:paraId="690A17B7" w14:textId="199CFE43" w:rsidR="008A031B" w:rsidRPr="00356337" w:rsidRDefault="00A31685">
            <w:pPr>
              <w:jc w:val="center"/>
              <w:rPr>
                <w:rFonts w:ascii="Times New Roman" w:hAnsi="Times New Roman" w:cs="Times New Roman"/>
                <w:b/>
              </w:rPr>
            </w:pPr>
            <w:r w:rsidRPr="00356337">
              <w:rPr>
                <w:rFonts w:ascii="Times New Roman" w:hAnsi="Times New Roman" w:cs="Times New Roman"/>
                <w:b/>
              </w:rPr>
              <w:t xml:space="preserve"> </w:t>
            </w:r>
            <w:r w:rsidR="00927870">
              <w:rPr>
                <w:rFonts w:ascii="Times New Roman" w:hAnsi="Times New Roman" w:cs="Times New Roman"/>
                <w:b/>
              </w:rPr>
              <w:t>X</w:t>
            </w:r>
          </w:p>
        </w:tc>
        <w:tc>
          <w:tcPr>
            <w:tcW w:w="709" w:type="dxa"/>
            <w:tcBorders>
              <w:top w:val="single" w:sz="4" w:space="0" w:color="00000A"/>
              <w:left w:val="single" w:sz="4" w:space="0" w:color="00000A"/>
              <w:bottom w:val="single" w:sz="4" w:space="0" w:color="00000A"/>
              <w:right w:val="single" w:sz="4" w:space="0" w:color="00000A"/>
            </w:tcBorders>
          </w:tcPr>
          <w:p w14:paraId="433CB4CD" w14:textId="77777777" w:rsidR="008A031B" w:rsidRPr="00356337"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0AF0F6D7" w14:textId="77777777" w:rsidR="008A031B" w:rsidRPr="00356337"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593A4BD4" w14:textId="77777777" w:rsidR="008A031B" w:rsidRPr="00356337"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2C7BE6EC" w14:textId="77777777" w:rsidR="008A031B" w:rsidRPr="00356337" w:rsidRDefault="008A031B">
            <w:pPr>
              <w:jc w:val="center"/>
              <w:rPr>
                <w:rFonts w:ascii="Times New Roman" w:hAnsi="Times New Roman" w:cs="Times New Roman"/>
              </w:rPr>
            </w:pPr>
          </w:p>
        </w:tc>
      </w:tr>
      <w:tr w:rsidR="008A031B" w:rsidRPr="00356337" w14:paraId="152DB0B2"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228D7998" w14:textId="77777777" w:rsidR="008A031B" w:rsidRPr="00356337" w:rsidRDefault="008A031B">
            <w:pPr>
              <w:rPr>
                <w:rFonts w:ascii="Times New Roman" w:hAnsi="Times New Roman" w:cs="Times New Roman"/>
              </w:rPr>
            </w:pPr>
            <w:r w:rsidRPr="00356337">
              <w:rPr>
                <w:rFonts w:ascii="Times New Roman" w:hAnsi="Times New Roman" w:cs="Times New Roman"/>
              </w:rPr>
              <w:t>Priscila Cavalcanti da Silva</w:t>
            </w:r>
          </w:p>
        </w:tc>
        <w:tc>
          <w:tcPr>
            <w:tcW w:w="707" w:type="dxa"/>
            <w:tcBorders>
              <w:top w:val="single" w:sz="4" w:space="0" w:color="00000A"/>
              <w:left w:val="single" w:sz="4" w:space="0" w:color="00000A"/>
              <w:bottom w:val="single" w:sz="4" w:space="0" w:color="00000A"/>
              <w:right w:val="single" w:sz="4" w:space="0" w:color="00000A"/>
            </w:tcBorders>
          </w:tcPr>
          <w:p w14:paraId="287E916A" w14:textId="77777777" w:rsidR="008A031B" w:rsidRPr="00356337" w:rsidRDefault="008A031B">
            <w:pPr>
              <w:jc w:val="center"/>
              <w:rPr>
                <w:rFonts w:ascii="Times New Roman" w:hAnsi="Times New Roman" w:cs="Times New Roman"/>
                <w:b/>
              </w:rPr>
            </w:pPr>
          </w:p>
        </w:tc>
        <w:tc>
          <w:tcPr>
            <w:tcW w:w="709" w:type="dxa"/>
            <w:tcBorders>
              <w:top w:val="single" w:sz="4" w:space="0" w:color="00000A"/>
              <w:left w:val="single" w:sz="4" w:space="0" w:color="00000A"/>
              <w:bottom w:val="single" w:sz="4" w:space="0" w:color="00000A"/>
              <w:right w:val="single" w:sz="4" w:space="0" w:color="00000A"/>
            </w:tcBorders>
          </w:tcPr>
          <w:p w14:paraId="1A9D5724" w14:textId="77777777" w:rsidR="008A031B" w:rsidRPr="00356337"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2124CC6F" w14:textId="77777777" w:rsidR="008A031B" w:rsidRPr="00356337"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1BC37553" w14:textId="77777777" w:rsidR="008A031B" w:rsidRPr="00356337"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3478B111" w14:textId="77777777" w:rsidR="008A031B" w:rsidRPr="00356337" w:rsidRDefault="008A031B">
            <w:pPr>
              <w:jc w:val="center"/>
              <w:rPr>
                <w:rFonts w:ascii="Times New Roman" w:hAnsi="Times New Roman" w:cs="Times New Roman"/>
              </w:rPr>
            </w:pPr>
          </w:p>
        </w:tc>
      </w:tr>
      <w:tr w:rsidR="008A031B" w:rsidRPr="00356337" w14:paraId="43547865"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14E05623" w14:textId="77777777" w:rsidR="008A031B" w:rsidRPr="00356337" w:rsidRDefault="008A031B">
            <w:pPr>
              <w:rPr>
                <w:rFonts w:ascii="Times New Roman" w:hAnsi="Times New Roman" w:cs="Times New Roman"/>
              </w:rPr>
            </w:pPr>
            <w:r w:rsidRPr="00356337">
              <w:rPr>
                <w:rFonts w:ascii="Times New Roman" w:hAnsi="Times New Roman" w:cs="Times New Roman"/>
              </w:rPr>
              <w:t>Fernanda Antônia Fontes Mendonça</w:t>
            </w:r>
          </w:p>
        </w:tc>
        <w:tc>
          <w:tcPr>
            <w:tcW w:w="707" w:type="dxa"/>
            <w:tcBorders>
              <w:top w:val="single" w:sz="4" w:space="0" w:color="00000A"/>
              <w:left w:val="single" w:sz="4" w:space="0" w:color="00000A"/>
              <w:bottom w:val="single" w:sz="4" w:space="0" w:color="00000A"/>
              <w:right w:val="single" w:sz="4" w:space="0" w:color="00000A"/>
            </w:tcBorders>
          </w:tcPr>
          <w:p w14:paraId="7D553C67" w14:textId="7E2DB764" w:rsidR="008A031B" w:rsidRPr="00356337" w:rsidRDefault="00A31685">
            <w:pPr>
              <w:jc w:val="center"/>
              <w:rPr>
                <w:rFonts w:ascii="Times New Roman" w:hAnsi="Times New Roman" w:cs="Times New Roman"/>
                <w:b/>
              </w:rPr>
            </w:pPr>
            <w:r w:rsidRPr="00356337">
              <w:rPr>
                <w:rFonts w:ascii="Times New Roman" w:hAnsi="Times New Roman" w:cs="Times New Roman"/>
                <w:b/>
              </w:rPr>
              <w:t xml:space="preserve"> </w:t>
            </w:r>
          </w:p>
        </w:tc>
        <w:tc>
          <w:tcPr>
            <w:tcW w:w="709" w:type="dxa"/>
            <w:tcBorders>
              <w:top w:val="single" w:sz="4" w:space="0" w:color="00000A"/>
              <w:left w:val="single" w:sz="4" w:space="0" w:color="00000A"/>
              <w:bottom w:val="single" w:sz="4" w:space="0" w:color="00000A"/>
              <w:right w:val="single" w:sz="4" w:space="0" w:color="00000A"/>
            </w:tcBorders>
          </w:tcPr>
          <w:p w14:paraId="49FB2464" w14:textId="77777777" w:rsidR="008A031B" w:rsidRPr="00356337"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42AFFC9A" w14:textId="77777777" w:rsidR="008A031B" w:rsidRPr="00356337"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747A657A" w14:textId="36D31B45" w:rsidR="008A031B" w:rsidRPr="00356337" w:rsidRDefault="00927870">
            <w:pPr>
              <w:jc w:val="center"/>
              <w:rPr>
                <w:rFonts w:ascii="Times New Roman" w:hAnsi="Times New Roman" w:cs="Times New Roman"/>
              </w:rPr>
            </w:pPr>
            <w:r>
              <w:rPr>
                <w:rFonts w:ascii="Times New Roman" w:hAnsi="Times New Roman" w:cs="Times New Roman"/>
              </w:rPr>
              <w:t>X</w:t>
            </w:r>
          </w:p>
        </w:tc>
        <w:tc>
          <w:tcPr>
            <w:tcW w:w="2513" w:type="dxa"/>
            <w:tcBorders>
              <w:top w:val="single" w:sz="4" w:space="0" w:color="00000A"/>
              <w:left w:val="single" w:sz="4" w:space="0" w:color="00000A"/>
              <w:bottom w:val="single" w:sz="4" w:space="0" w:color="00000A"/>
              <w:right w:val="single" w:sz="4" w:space="0" w:color="00000A"/>
            </w:tcBorders>
          </w:tcPr>
          <w:p w14:paraId="1693E8BE" w14:textId="77777777" w:rsidR="008A031B" w:rsidRPr="00356337" w:rsidRDefault="008A031B">
            <w:pPr>
              <w:jc w:val="center"/>
              <w:rPr>
                <w:rFonts w:ascii="Times New Roman" w:hAnsi="Times New Roman" w:cs="Times New Roman"/>
              </w:rPr>
            </w:pPr>
          </w:p>
        </w:tc>
      </w:tr>
      <w:tr w:rsidR="008A031B" w:rsidRPr="00356337" w14:paraId="6F005BE8"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1A9B9D73" w14:textId="77777777" w:rsidR="008A031B" w:rsidRPr="00356337" w:rsidRDefault="008A031B">
            <w:pPr>
              <w:rPr>
                <w:rFonts w:ascii="Times New Roman" w:hAnsi="Times New Roman" w:cs="Times New Roman"/>
              </w:rPr>
            </w:pPr>
            <w:r w:rsidRPr="00356337">
              <w:rPr>
                <w:rFonts w:ascii="Times New Roman" w:hAnsi="Times New Roman" w:cs="Times New Roman"/>
              </w:rPr>
              <w:t>Paulo Renato de Moraes Alves</w:t>
            </w:r>
          </w:p>
        </w:tc>
        <w:tc>
          <w:tcPr>
            <w:tcW w:w="707" w:type="dxa"/>
            <w:tcBorders>
              <w:top w:val="single" w:sz="4" w:space="0" w:color="00000A"/>
              <w:left w:val="single" w:sz="4" w:space="0" w:color="00000A"/>
              <w:bottom w:val="single" w:sz="4" w:space="0" w:color="00000A"/>
              <w:right w:val="single" w:sz="4" w:space="0" w:color="00000A"/>
            </w:tcBorders>
          </w:tcPr>
          <w:p w14:paraId="5EF407B0" w14:textId="5BC9F21E" w:rsidR="008A031B" w:rsidRPr="00356337" w:rsidRDefault="00927870">
            <w:pPr>
              <w:jc w:val="center"/>
              <w:rPr>
                <w:rFonts w:ascii="Times New Roman" w:hAnsi="Times New Roman" w:cs="Times New Roman"/>
                <w:b/>
                <w:bCs/>
              </w:rPr>
            </w:pPr>
            <w:r>
              <w:rPr>
                <w:rFonts w:ascii="Times New Roman" w:hAnsi="Times New Roman" w:cs="Times New Roman"/>
                <w:b/>
                <w:bCs/>
              </w:rPr>
              <w:t>X</w:t>
            </w:r>
            <w:r w:rsidR="00A31685" w:rsidRPr="00356337">
              <w:rPr>
                <w:rFonts w:ascii="Times New Roman" w:hAnsi="Times New Roman" w:cs="Times New Roman"/>
                <w:b/>
                <w:bCs/>
              </w:rPr>
              <w:t xml:space="preserve"> </w:t>
            </w:r>
          </w:p>
        </w:tc>
        <w:tc>
          <w:tcPr>
            <w:tcW w:w="709" w:type="dxa"/>
            <w:tcBorders>
              <w:top w:val="single" w:sz="4" w:space="0" w:color="00000A"/>
              <w:left w:val="single" w:sz="4" w:space="0" w:color="00000A"/>
              <w:bottom w:val="single" w:sz="4" w:space="0" w:color="00000A"/>
              <w:right w:val="single" w:sz="4" w:space="0" w:color="00000A"/>
            </w:tcBorders>
          </w:tcPr>
          <w:p w14:paraId="52D7CCA5" w14:textId="77777777" w:rsidR="008A031B" w:rsidRPr="00356337"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3BD2AA63" w14:textId="77777777" w:rsidR="008A031B" w:rsidRPr="00356337"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1BDF66A4" w14:textId="7B20D11B" w:rsidR="008A031B" w:rsidRPr="00356337"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647170C7" w14:textId="77777777" w:rsidR="008A031B" w:rsidRPr="00356337" w:rsidRDefault="008A031B">
            <w:pPr>
              <w:jc w:val="center"/>
              <w:rPr>
                <w:rFonts w:ascii="Times New Roman" w:hAnsi="Times New Roman" w:cs="Times New Roman"/>
              </w:rPr>
            </w:pPr>
          </w:p>
        </w:tc>
      </w:tr>
      <w:tr w:rsidR="008A031B" w:rsidRPr="00356337" w14:paraId="023E4DB5"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7BD2B668" w14:textId="77777777" w:rsidR="008A031B" w:rsidRPr="00356337" w:rsidRDefault="008A031B">
            <w:pPr>
              <w:rPr>
                <w:rFonts w:ascii="Times New Roman" w:hAnsi="Times New Roman" w:cs="Times New Roman"/>
              </w:rPr>
            </w:pPr>
            <w:r w:rsidRPr="00356337">
              <w:rPr>
                <w:rFonts w:ascii="Times New Roman" w:hAnsi="Times New Roman" w:cs="Times New Roman"/>
              </w:rPr>
              <w:t>Maria Ester de Souza</w:t>
            </w:r>
          </w:p>
        </w:tc>
        <w:tc>
          <w:tcPr>
            <w:tcW w:w="707" w:type="dxa"/>
            <w:tcBorders>
              <w:top w:val="single" w:sz="4" w:space="0" w:color="00000A"/>
              <w:left w:val="single" w:sz="4" w:space="0" w:color="00000A"/>
              <w:bottom w:val="single" w:sz="4" w:space="0" w:color="00000A"/>
              <w:right w:val="single" w:sz="4" w:space="0" w:color="00000A"/>
            </w:tcBorders>
          </w:tcPr>
          <w:p w14:paraId="5DACBFF8" w14:textId="77777777" w:rsidR="008A031B" w:rsidRPr="00356337" w:rsidRDefault="008A031B">
            <w:pPr>
              <w:jc w:val="center"/>
              <w:rPr>
                <w:rFonts w:ascii="Times New Roman" w:hAnsi="Times New Roman" w:cs="Times New Roman"/>
                <w:b/>
              </w:rPr>
            </w:pPr>
          </w:p>
        </w:tc>
        <w:tc>
          <w:tcPr>
            <w:tcW w:w="709" w:type="dxa"/>
            <w:tcBorders>
              <w:top w:val="single" w:sz="4" w:space="0" w:color="00000A"/>
              <w:left w:val="single" w:sz="4" w:space="0" w:color="00000A"/>
              <w:bottom w:val="single" w:sz="4" w:space="0" w:color="00000A"/>
              <w:right w:val="single" w:sz="4" w:space="0" w:color="00000A"/>
            </w:tcBorders>
          </w:tcPr>
          <w:p w14:paraId="474D879A" w14:textId="77777777" w:rsidR="008A031B" w:rsidRPr="00356337"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0457F81D" w14:textId="77777777" w:rsidR="008A031B" w:rsidRPr="00356337"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3DD629DB" w14:textId="77777777" w:rsidR="008A031B" w:rsidRPr="00356337"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5C108EAC" w14:textId="77777777" w:rsidR="008A031B" w:rsidRPr="00356337" w:rsidRDefault="008A031B">
            <w:pPr>
              <w:jc w:val="center"/>
              <w:rPr>
                <w:rFonts w:ascii="Times New Roman" w:hAnsi="Times New Roman" w:cs="Times New Roman"/>
              </w:rPr>
            </w:pPr>
          </w:p>
        </w:tc>
      </w:tr>
    </w:tbl>
    <w:p w14:paraId="2B37B77A" w14:textId="77777777" w:rsidR="008A031B" w:rsidRPr="00356337" w:rsidRDefault="008A031B" w:rsidP="008A031B">
      <w:pPr>
        <w:jc w:val="center"/>
        <w:rPr>
          <w:rFonts w:ascii="Times New Roman" w:hAnsi="Times New Roman" w:cs="Times New Roman"/>
        </w:rPr>
      </w:pPr>
    </w:p>
    <w:tbl>
      <w:tblPr>
        <w:tblW w:w="9782" w:type="dxa"/>
        <w:tblInd w:w="-191" w:type="dxa"/>
        <w:tblBorders>
          <w:top w:val="single" w:sz="4" w:space="0" w:color="00000A"/>
          <w:left w:val="single" w:sz="4" w:space="0" w:color="00000A"/>
          <w:right w:val="single" w:sz="4" w:space="0" w:color="00000A"/>
          <w:insideV w:val="single" w:sz="4" w:space="0" w:color="00000A"/>
        </w:tblBorders>
        <w:tblCellMar>
          <w:left w:w="93" w:type="dxa"/>
        </w:tblCellMar>
        <w:tblLook w:val="04A0" w:firstRow="1" w:lastRow="0" w:firstColumn="1" w:lastColumn="0" w:noHBand="0" w:noVBand="1"/>
      </w:tblPr>
      <w:tblGrid>
        <w:gridCol w:w="9782"/>
      </w:tblGrid>
      <w:tr w:rsidR="008A031B" w:rsidRPr="00356337" w14:paraId="505300E2" w14:textId="77777777" w:rsidTr="008A031B">
        <w:trPr>
          <w:trHeight w:val="794"/>
        </w:trPr>
        <w:tc>
          <w:tcPr>
            <w:tcW w:w="9782" w:type="dxa"/>
            <w:tcBorders>
              <w:top w:val="single" w:sz="4" w:space="0" w:color="00000A"/>
              <w:left w:val="single" w:sz="4" w:space="0" w:color="00000A"/>
              <w:bottom w:val="nil"/>
              <w:right w:val="single" w:sz="4" w:space="0" w:color="00000A"/>
            </w:tcBorders>
            <w:shd w:val="clear" w:color="auto" w:fill="D9D9D9"/>
          </w:tcPr>
          <w:p w14:paraId="138688EF" w14:textId="77777777" w:rsidR="008A031B" w:rsidRPr="00356337" w:rsidRDefault="008A031B">
            <w:pPr>
              <w:spacing w:line="240" w:lineRule="auto"/>
              <w:rPr>
                <w:rFonts w:ascii="Times New Roman" w:hAnsi="Times New Roman" w:cs="Times New Roman"/>
                <w:b/>
              </w:rPr>
            </w:pPr>
            <w:r w:rsidRPr="00356337">
              <w:rPr>
                <w:rFonts w:ascii="Times New Roman" w:hAnsi="Times New Roman" w:cs="Times New Roman"/>
                <w:b/>
              </w:rPr>
              <w:t>Histórico da Votação</w:t>
            </w:r>
          </w:p>
          <w:p w14:paraId="2B3FF97D" w14:textId="77777777" w:rsidR="008A031B" w:rsidRPr="00356337" w:rsidRDefault="008A031B">
            <w:pPr>
              <w:spacing w:line="240" w:lineRule="auto"/>
              <w:rPr>
                <w:rFonts w:ascii="Times New Roman" w:hAnsi="Times New Roman" w:cs="Times New Roman"/>
                <w:b/>
              </w:rPr>
            </w:pPr>
          </w:p>
        </w:tc>
      </w:tr>
      <w:tr w:rsidR="008A031B" w:rsidRPr="00356337" w14:paraId="1E4B4582" w14:textId="77777777" w:rsidTr="008A031B">
        <w:trPr>
          <w:trHeight w:val="794"/>
        </w:trPr>
        <w:tc>
          <w:tcPr>
            <w:tcW w:w="9782" w:type="dxa"/>
            <w:tcBorders>
              <w:top w:val="nil"/>
              <w:left w:val="single" w:sz="4" w:space="0" w:color="00000A"/>
              <w:bottom w:val="nil"/>
              <w:right w:val="single" w:sz="4" w:space="0" w:color="00000A"/>
            </w:tcBorders>
            <w:shd w:val="clear" w:color="auto" w:fill="D9D9D9"/>
          </w:tcPr>
          <w:p w14:paraId="1B55BB17" w14:textId="1592864B" w:rsidR="008A031B" w:rsidRPr="00356337" w:rsidRDefault="008A031B">
            <w:pPr>
              <w:spacing w:line="240" w:lineRule="auto"/>
              <w:rPr>
                <w:rFonts w:ascii="Times New Roman" w:hAnsi="Times New Roman" w:cs="Times New Roman"/>
              </w:rPr>
            </w:pPr>
            <w:r w:rsidRPr="00356337">
              <w:rPr>
                <w:rFonts w:ascii="Times New Roman" w:hAnsi="Times New Roman" w:cs="Times New Roman"/>
                <w:b/>
              </w:rPr>
              <w:t>Sessão nº:</w:t>
            </w:r>
            <w:r w:rsidRPr="00356337">
              <w:rPr>
                <w:rFonts w:ascii="Times New Roman" w:hAnsi="Times New Roman" w:cs="Times New Roman"/>
              </w:rPr>
              <w:t xml:space="preserve"> 2</w:t>
            </w:r>
            <w:r w:rsidR="00A31685" w:rsidRPr="00356337">
              <w:rPr>
                <w:rFonts w:ascii="Times New Roman" w:hAnsi="Times New Roman" w:cs="Times New Roman"/>
              </w:rPr>
              <w:t>8</w:t>
            </w:r>
            <w:r w:rsidRPr="00356337">
              <w:rPr>
                <w:rFonts w:ascii="Times New Roman" w:hAnsi="Times New Roman" w:cs="Times New Roman"/>
              </w:rPr>
              <w:t xml:space="preserve">                                                                                                           </w:t>
            </w:r>
            <w:r w:rsidRPr="00356337">
              <w:rPr>
                <w:rFonts w:ascii="Times New Roman" w:hAnsi="Times New Roman" w:cs="Times New Roman"/>
                <w:b/>
              </w:rPr>
              <w:t>Data:</w:t>
            </w:r>
            <w:r w:rsidRPr="00356337">
              <w:rPr>
                <w:rFonts w:ascii="Times New Roman" w:hAnsi="Times New Roman" w:cs="Times New Roman"/>
              </w:rPr>
              <w:t xml:space="preserve"> </w:t>
            </w:r>
            <w:r w:rsidR="00A31685" w:rsidRPr="00356337">
              <w:rPr>
                <w:rFonts w:ascii="Times New Roman" w:hAnsi="Times New Roman" w:cs="Times New Roman"/>
              </w:rPr>
              <w:t>31</w:t>
            </w:r>
            <w:r w:rsidRPr="00356337">
              <w:rPr>
                <w:rFonts w:ascii="Times New Roman" w:hAnsi="Times New Roman" w:cs="Times New Roman"/>
              </w:rPr>
              <w:t>/0</w:t>
            </w:r>
            <w:r w:rsidR="00A31685" w:rsidRPr="00356337">
              <w:rPr>
                <w:rFonts w:ascii="Times New Roman" w:hAnsi="Times New Roman" w:cs="Times New Roman"/>
              </w:rPr>
              <w:t>7</w:t>
            </w:r>
            <w:r w:rsidRPr="00356337">
              <w:rPr>
                <w:rFonts w:ascii="Times New Roman" w:hAnsi="Times New Roman" w:cs="Times New Roman"/>
              </w:rPr>
              <w:t>/2020</w:t>
            </w:r>
          </w:p>
          <w:p w14:paraId="42F724CB" w14:textId="77777777" w:rsidR="008A031B" w:rsidRPr="00356337" w:rsidRDefault="008A031B">
            <w:pPr>
              <w:spacing w:line="240" w:lineRule="auto"/>
              <w:rPr>
                <w:rFonts w:ascii="Times New Roman" w:hAnsi="Times New Roman" w:cs="Times New Roman"/>
              </w:rPr>
            </w:pPr>
          </w:p>
        </w:tc>
      </w:tr>
      <w:tr w:rsidR="008A031B" w:rsidRPr="00356337" w14:paraId="36613530" w14:textId="77777777" w:rsidTr="008A031B">
        <w:trPr>
          <w:trHeight w:val="794"/>
        </w:trPr>
        <w:tc>
          <w:tcPr>
            <w:tcW w:w="9782" w:type="dxa"/>
            <w:tcBorders>
              <w:top w:val="nil"/>
              <w:left w:val="single" w:sz="4" w:space="0" w:color="00000A"/>
              <w:bottom w:val="nil"/>
              <w:right w:val="single" w:sz="4" w:space="0" w:color="00000A"/>
            </w:tcBorders>
            <w:shd w:val="clear" w:color="auto" w:fill="D9D9D9"/>
          </w:tcPr>
          <w:p w14:paraId="48B643D3" w14:textId="02CF85F4" w:rsidR="008A031B" w:rsidRPr="00356337" w:rsidRDefault="008A031B">
            <w:pPr>
              <w:spacing w:line="240" w:lineRule="auto"/>
              <w:rPr>
                <w:rFonts w:ascii="Times New Roman" w:hAnsi="Times New Roman" w:cs="Times New Roman"/>
              </w:rPr>
            </w:pPr>
            <w:r w:rsidRPr="00356337">
              <w:rPr>
                <w:rFonts w:ascii="Times New Roman" w:hAnsi="Times New Roman" w:cs="Times New Roman"/>
                <w:b/>
              </w:rPr>
              <w:t xml:space="preserve">Matéria em Votação: </w:t>
            </w:r>
            <w:r w:rsidR="005C0E21" w:rsidRPr="00356337">
              <w:rPr>
                <w:rFonts w:ascii="Times New Roman" w:hAnsi="Times New Roman" w:cs="Times New Roman"/>
              </w:rPr>
              <w:t>Aprova a minuta do Plano de Empregos, Carreiras e Salários do Conselho de Arquitetura e Urbanismo de Goiás-CAU/GO</w:t>
            </w:r>
            <w:r w:rsidRPr="00356337">
              <w:rPr>
                <w:rFonts w:ascii="Times New Roman" w:hAnsi="Times New Roman" w:cs="Times New Roman"/>
              </w:rPr>
              <w:t>.</w:t>
            </w:r>
          </w:p>
          <w:p w14:paraId="1354C6F4" w14:textId="77777777" w:rsidR="008A031B" w:rsidRPr="00356337" w:rsidRDefault="008A031B">
            <w:pPr>
              <w:spacing w:line="240" w:lineRule="auto"/>
              <w:rPr>
                <w:rFonts w:ascii="Times New Roman" w:hAnsi="Times New Roman" w:cs="Times New Roman"/>
                <w:b/>
              </w:rPr>
            </w:pPr>
          </w:p>
        </w:tc>
      </w:tr>
      <w:tr w:rsidR="008A031B" w:rsidRPr="00356337" w14:paraId="6DCE01F1" w14:textId="77777777" w:rsidTr="008A031B">
        <w:trPr>
          <w:trHeight w:val="794"/>
        </w:trPr>
        <w:tc>
          <w:tcPr>
            <w:tcW w:w="9782" w:type="dxa"/>
            <w:tcBorders>
              <w:top w:val="nil"/>
              <w:left w:val="single" w:sz="4" w:space="0" w:color="00000A"/>
              <w:bottom w:val="nil"/>
              <w:right w:val="single" w:sz="4" w:space="0" w:color="00000A"/>
            </w:tcBorders>
            <w:shd w:val="clear" w:color="auto" w:fill="D9D9D9"/>
            <w:hideMark/>
          </w:tcPr>
          <w:p w14:paraId="4A425545" w14:textId="2263B9B0" w:rsidR="008A031B" w:rsidRPr="00356337" w:rsidRDefault="008A031B">
            <w:pPr>
              <w:spacing w:line="240" w:lineRule="auto"/>
              <w:rPr>
                <w:rFonts w:ascii="Times New Roman" w:hAnsi="Times New Roman" w:cs="Times New Roman"/>
              </w:rPr>
            </w:pPr>
            <w:r w:rsidRPr="00356337">
              <w:rPr>
                <w:rFonts w:ascii="Times New Roman" w:hAnsi="Times New Roman" w:cs="Times New Roman"/>
                <w:b/>
              </w:rPr>
              <w:t>Resultado da Votação:</w:t>
            </w:r>
            <w:r w:rsidRPr="00356337">
              <w:rPr>
                <w:rFonts w:ascii="Times New Roman" w:hAnsi="Times New Roman" w:cs="Times New Roman"/>
              </w:rPr>
              <w:t xml:space="preserve"> (</w:t>
            </w:r>
            <w:r w:rsidR="00927870">
              <w:rPr>
                <w:rFonts w:ascii="Times New Roman" w:hAnsi="Times New Roman" w:cs="Times New Roman"/>
              </w:rPr>
              <w:t>3</w:t>
            </w:r>
            <w:r w:rsidRPr="00356337">
              <w:rPr>
                <w:rFonts w:ascii="Times New Roman" w:hAnsi="Times New Roman" w:cs="Times New Roman"/>
              </w:rPr>
              <w:t>) Sim      (     ) Não    (     ) Abstenções   (</w:t>
            </w:r>
            <w:r w:rsidR="00927870">
              <w:rPr>
                <w:rFonts w:ascii="Times New Roman" w:hAnsi="Times New Roman" w:cs="Times New Roman"/>
              </w:rPr>
              <w:t>1</w:t>
            </w:r>
            <w:r w:rsidRPr="00356337">
              <w:rPr>
                <w:rFonts w:ascii="Times New Roman" w:hAnsi="Times New Roman" w:cs="Times New Roman"/>
              </w:rPr>
              <w:t>) Ausências   (</w:t>
            </w:r>
            <w:r w:rsidR="00927870">
              <w:rPr>
                <w:rFonts w:ascii="Times New Roman" w:hAnsi="Times New Roman" w:cs="Times New Roman"/>
              </w:rPr>
              <w:t>4</w:t>
            </w:r>
            <w:r w:rsidRPr="00356337">
              <w:rPr>
                <w:rFonts w:ascii="Times New Roman" w:hAnsi="Times New Roman" w:cs="Times New Roman"/>
              </w:rPr>
              <w:t>) Total</w:t>
            </w:r>
          </w:p>
        </w:tc>
      </w:tr>
      <w:tr w:rsidR="008A031B" w:rsidRPr="00356337" w14:paraId="0A387D67" w14:textId="77777777" w:rsidTr="008A031B">
        <w:trPr>
          <w:trHeight w:val="794"/>
        </w:trPr>
        <w:tc>
          <w:tcPr>
            <w:tcW w:w="9782" w:type="dxa"/>
            <w:tcBorders>
              <w:top w:val="nil"/>
              <w:left w:val="single" w:sz="4" w:space="0" w:color="00000A"/>
              <w:bottom w:val="nil"/>
              <w:right w:val="single" w:sz="4" w:space="0" w:color="00000A"/>
            </w:tcBorders>
            <w:shd w:val="clear" w:color="auto" w:fill="D9D9D9"/>
          </w:tcPr>
          <w:p w14:paraId="132D7E81" w14:textId="77777777" w:rsidR="008A031B" w:rsidRPr="00356337" w:rsidRDefault="008A031B">
            <w:pPr>
              <w:spacing w:line="240" w:lineRule="auto"/>
              <w:rPr>
                <w:rFonts w:ascii="Times New Roman" w:hAnsi="Times New Roman" w:cs="Times New Roman"/>
                <w:b/>
              </w:rPr>
            </w:pPr>
            <w:r w:rsidRPr="00356337">
              <w:rPr>
                <w:rFonts w:ascii="Times New Roman" w:hAnsi="Times New Roman" w:cs="Times New Roman"/>
                <w:b/>
              </w:rPr>
              <w:t>Ocorrências: _________________________________</w:t>
            </w:r>
          </w:p>
          <w:p w14:paraId="535AC965" w14:textId="77777777" w:rsidR="008A031B" w:rsidRPr="00356337" w:rsidRDefault="008A031B">
            <w:pPr>
              <w:spacing w:line="240" w:lineRule="auto"/>
              <w:rPr>
                <w:rFonts w:ascii="Times New Roman" w:hAnsi="Times New Roman" w:cs="Times New Roman"/>
                <w:b/>
              </w:rPr>
            </w:pPr>
          </w:p>
          <w:p w14:paraId="5CECF9D0" w14:textId="77777777" w:rsidR="008A031B" w:rsidRPr="00356337" w:rsidRDefault="008A031B">
            <w:pPr>
              <w:spacing w:line="240" w:lineRule="auto"/>
              <w:rPr>
                <w:rFonts w:ascii="Times New Roman" w:hAnsi="Times New Roman" w:cs="Times New Roman"/>
                <w:b/>
              </w:rPr>
            </w:pPr>
          </w:p>
        </w:tc>
      </w:tr>
      <w:tr w:rsidR="008A031B" w:rsidRPr="00356337" w14:paraId="63B99FB8" w14:textId="77777777" w:rsidTr="008A031B">
        <w:trPr>
          <w:trHeight w:val="794"/>
        </w:trPr>
        <w:tc>
          <w:tcPr>
            <w:tcW w:w="9782" w:type="dxa"/>
            <w:tcBorders>
              <w:top w:val="single" w:sz="4" w:space="0" w:color="00000A"/>
              <w:left w:val="single" w:sz="4" w:space="0" w:color="00000A"/>
              <w:bottom w:val="single" w:sz="4" w:space="0" w:color="00000A"/>
              <w:right w:val="single" w:sz="4" w:space="0" w:color="00000A"/>
            </w:tcBorders>
            <w:shd w:val="clear" w:color="auto" w:fill="D9D9D9"/>
          </w:tcPr>
          <w:p w14:paraId="342F8DEB" w14:textId="4B6498C9" w:rsidR="008A031B" w:rsidRPr="00356337" w:rsidRDefault="008A031B">
            <w:pPr>
              <w:spacing w:line="240" w:lineRule="auto"/>
              <w:rPr>
                <w:rFonts w:ascii="Times New Roman" w:hAnsi="Times New Roman" w:cs="Times New Roman"/>
              </w:rPr>
            </w:pPr>
            <w:r w:rsidRPr="00356337">
              <w:rPr>
                <w:rFonts w:ascii="Times New Roman" w:hAnsi="Times New Roman" w:cs="Times New Roman"/>
                <w:b/>
              </w:rPr>
              <w:t>Secretário da Sessão:</w:t>
            </w:r>
            <w:r w:rsidRPr="00356337">
              <w:rPr>
                <w:rFonts w:ascii="Times New Roman" w:hAnsi="Times New Roman" w:cs="Times New Roman"/>
              </w:rPr>
              <w:t xml:space="preserve"> Romeu Jankowski </w:t>
            </w:r>
            <w:r w:rsidRPr="00356337">
              <w:rPr>
                <w:rFonts w:ascii="Times New Roman" w:hAnsi="Times New Roman" w:cs="Times New Roman"/>
                <w:b/>
              </w:rPr>
              <w:t xml:space="preserve">Presidente da Sessão: </w:t>
            </w:r>
            <w:r w:rsidR="00A31685" w:rsidRPr="00356337">
              <w:rPr>
                <w:rFonts w:ascii="Times New Roman" w:hAnsi="Times New Roman" w:cs="Times New Roman"/>
              </w:rPr>
              <w:t>Arnaldo Mascarenhas Braga</w:t>
            </w:r>
          </w:p>
          <w:p w14:paraId="1F643E60" w14:textId="77777777" w:rsidR="008A031B" w:rsidRPr="00356337" w:rsidRDefault="008A031B">
            <w:pPr>
              <w:spacing w:line="240" w:lineRule="auto"/>
              <w:rPr>
                <w:rFonts w:ascii="Times New Roman" w:hAnsi="Times New Roman" w:cs="Times New Roman"/>
              </w:rPr>
            </w:pPr>
          </w:p>
        </w:tc>
      </w:tr>
    </w:tbl>
    <w:p w14:paraId="53C53968" w14:textId="0F27CDA2" w:rsidR="005C0E21" w:rsidRPr="00356337" w:rsidRDefault="005C0E21">
      <w:pPr>
        <w:tabs>
          <w:tab w:val="clear" w:pos="720"/>
        </w:tabs>
        <w:suppressAutoHyphens w:val="0"/>
        <w:spacing w:after="0" w:line="240" w:lineRule="auto"/>
        <w:rPr>
          <w:rFonts w:ascii="Times New Roman" w:hAnsi="Times New Roman" w:cs="Times New Roman"/>
        </w:rPr>
      </w:pPr>
    </w:p>
    <w:p w14:paraId="4A07470D" w14:textId="77777777" w:rsidR="00356337" w:rsidRPr="00356337" w:rsidRDefault="005C0E21" w:rsidP="00356337">
      <w:pPr>
        <w:pStyle w:val="Ttulo10"/>
        <w:spacing w:before="0" w:after="0"/>
        <w:rPr>
          <w:rFonts w:ascii="Times New Roman" w:hAnsi="Times New Roman" w:cs="Times New Roman"/>
          <w:sz w:val="52"/>
        </w:rPr>
      </w:pPr>
      <w:r w:rsidRPr="00356337">
        <w:rPr>
          <w:rFonts w:ascii="Times New Roman" w:hAnsi="Times New Roman" w:cs="Times New Roman"/>
        </w:rPr>
        <w:br w:type="page"/>
      </w:r>
    </w:p>
    <w:p w14:paraId="143D87C1" w14:textId="77777777" w:rsidR="00356337" w:rsidRPr="00356337" w:rsidRDefault="00356337" w:rsidP="00356337">
      <w:pPr>
        <w:pStyle w:val="Ttulo10"/>
        <w:spacing w:before="0" w:after="0"/>
        <w:rPr>
          <w:rFonts w:ascii="Times New Roman" w:hAnsi="Times New Roman" w:cs="Times New Roman"/>
          <w:sz w:val="52"/>
        </w:rPr>
      </w:pPr>
    </w:p>
    <w:p w14:paraId="178DBC46" w14:textId="77777777" w:rsidR="00356337" w:rsidRPr="00356337" w:rsidRDefault="00356337" w:rsidP="00356337">
      <w:pPr>
        <w:pStyle w:val="Corpodetexto"/>
        <w:spacing w:after="0"/>
        <w:rPr>
          <w:rFonts w:ascii="Times New Roman" w:hAnsi="Times New Roman" w:cs="Times New Roman"/>
        </w:rPr>
      </w:pPr>
    </w:p>
    <w:p w14:paraId="337C9602" w14:textId="77777777" w:rsidR="00356337" w:rsidRPr="00356337" w:rsidRDefault="00356337" w:rsidP="00356337">
      <w:pPr>
        <w:pStyle w:val="Ttulo10"/>
        <w:spacing w:before="0" w:after="0"/>
        <w:rPr>
          <w:rFonts w:ascii="Times New Roman" w:hAnsi="Times New Roman" w:cs="Times New Roman"/>
          <w:sz w:val="36"/>
          <w:szCs w:val="36"/>
        </w:rPr>
      </w:pPr>
    </w:p>
    <w:p w14:paraId="4D9396A1" w14:textId="77777777" w:rsidR="00356337" w:rsidRPr="00356337" w:rsidRDefault="00356337" w:rsidP="00356337">
      <w:pPr>
        <w:pStyle w:val="Ttulo10"/>
        <w:spacing w:before="0" w:after="0"/>
        <w:rPr>
          <w:rFonts w:ascii="Times New Roman" w:hAnsi="Times New Roman" w:cs="Times New Roman"/>
          <w:sz w:val="36"/>
          <w:szCs w:val="36"/>
        </w:rPr>
      </w:pPr>
    </w:p>
    <w:p w14:paraId="32067867" w14:textId="77777777" w:rsidR="00356337" w:rsidRPr="00356337" w:rsidRDefault="00356337" w:rsidP="00356337">
      <w:pPr>
        <w:pStyle w:val="Ttulo10"/>
        <w:spacing w:before="0" w:after="0"/>
        <w:rPr>
          <w:rFonts w:ascii="Times New Roman" w:hAnsi="Times New Roman" w:cs="Times New Roman"/>
          <w:sz w:val="36"/>
          <w:szCs w:val="36"/>
        </w:rPr>
      </w:pPr>
    </w:p>
    <w:p w14:paraId="5DF69175" w14:textId="77777777" w:rsidR="00356337" w:rsidRDefault="00356337" w:rsidP="00356337">
      <w:pPr>
        <w:pStyle w:val="Ttulo10"/>
        <w:spacing w:before="0" w:after="0"/>
        <w:jc w:val="center"/>
        <w:rPr>
          <w:rFonts w:ascii="Times New Roman" w:hAnsi="Times New Roman" w:cs="Times New Roman"/>
          <w:sz w:val="36"/>
          <w:szCs w:val="36"/>
        </w:rPr>
      </w:pPr>
    </w:p>
    <w:p w14:paraId="766893BB" w14:textId="24F87634" w:rsidR="00356337" w:rsidRDefault="00356337" w:rsidP="00356337">
      <w:pPr>
        <w:pStyle w:val="Ttulo10"/>
        <w:spacing w:before="0" w:after="0"/>
        <w:jc w:val="center"/>
        <w:rPr>
          <w:rFonts w:ascii="Times New Roman" w:hAnsi="Times New Roman" w:cs="Times New Roman"/>
          <w:sz w:val="36"/>
          <w:szCs w:val="36"/>
        </w:rPr>
      </w:pPr>
    </w:p>
    <w:p w14:paraId="6ADB79BC" w14:textId="00DA2121" w:rsidR="00356337" w:rsidRDefault="00356337" w:rsidP="00356337">
      <w:pPr>
        <w:pStyle w:val="Ttulo10"/>
        <w:spacing w:before="0" w:after="0"/>
        <w:jc w:val="center"/>
        <w:rPr>
          <w:rFonts w:ascii="Times New Roman" w:hAnsi="Times New Roman" w:cs="Times New Roman"/>
          <w:sz w:val="36"/>
          <w:szCs w:val="36"/>
        </w:rPr>
      </w:pPr>
    </w:p>
    <w:p w14:paraId="4B359DF8" w14:textId="77777777" w:rsidR="00356337" w:rsidRDefault="00356337" w:rsidP="00356337">
      <w:pPr>
        <w:pStyle w:val="Ttulo10"/>
        <w:spacing w:before="0" w:after="0"/>
        <w:jc w:val="center"/>
        <w:rPr>
          <w:rFonts w:ascii="Times New Roman" w:hAnsi="Times New Roman" w:cs="Times New Roman"/>
          <w:sz w:val="36"/>
          <w:szCs w:val="36"/>
        </w:rPr>
      </w:pPr>
    </w:p>
    <w:p w14:paraId="3D45E00F" w14:textId="57370FDE" w:rsidR="00356337" w:rsidRPr="00356337" w:rsidRDefault="00356337" w:rsidP="00356337">
      <w:pPr>
        <w:pStyle w:val="Ttulo10"/>
        <w:spacing w:before="0" w:after="0"/>
        <w:jc w:val="center"/>
        <w:rPr>
          <w:rFonts w:ascii="Times New Roman" w:hAnsi="Times New Roman" w:cs="Times New Roman"/>
          <w:sz w:val="36"/>
          <w:szCs w:val="36"/>
        </w:rPr>
      </w:pPr>
      <w:r w:rsidRPr="00356337">
        <w:rPr>
          <w:rFonts w:ascii="Times New Roman" w:hAnsi="Times New Roman" w:cs="Times New Roman"/>
          <w:sz w:val="36"/>
          <w:szCs w:val="36"/>
        </w:rPr>
        <w:t>PLANO DE EMPREGOS,</w:t>
      </w:r>
    </w:p>
    <w:p w14:paraId="3CB174B8" w14:textId="77777777" w:rsidR="00356337" w:rsidRPr="00356337" w:rsidRDefault="00356337" w:rsidP="00356337">
      <w:pPr>
        <w:pStyle w:val="Ttulo10"/>
        <w:spacing w:before="0" w:after="0"/>
        <w:jc w:val="center"/>
        <w:rPr>
          <w:rFonts w:ascii="Times New Roman" w:hAnsi="Times New Roman" w:cs="Times New Roman"/>
          <w:sz w:val="36"/>
          <w:szCs w:val="36"/>
        </w:rPr>
      </w:pPr>
      <w:r w:rsidRPr="00356337">
        <w:rPr>
          <w:rFonts w:ascii="Times New Roman" w:hAnsi="Times New Roman" w:cs="Times New Roman"/>
          <w:sz w:val="36"/>
          <w:szCs w:val="36"/>
        </w:rPr>
        <w:t>CARREIRAS E SALÁRIOS - PECS 2020</w:t>
      </w:r>
    </w:p>
    <w:p w14:paraId="7ED78571" w14:textId="77777777" w:rsidR="00356337" w:rsidRPr="00356337" w:rsidRDefault="00356337" w:rsidP="00356337">
      <w:pPr>
        <w:jc w:val="center"/>
        <w:rPr>
          <w:rFonts w:ascii="Times New Roman" w:hAnsi="Times New Roman" w:cs="Times New Roman"/>
          <w:b/>
        </w:rPr>
      </w:pPr>
    </w:p>
    <w:p w14:paraId="2D272EA5" w14:textId="77777777" w:rsidR="00356337" w:rsidRPr="00356337" w:rsidRDefault="00356337" w:rsidP="00356337">
      <w:pPr>
        <w:jc w:val="center"/>
        <w:rPr>
          <w:rFonts w:ascii="Times New Roman" w:hAnsi="Times New Roman" w:cs="Times New Roman"/>
          <w:b/>
        </w:rPr>
      </w:pPr>
    </w:p>
    <w:p w14:paraId="53354DAD" w14:textId="77777777" w:rsidR="00356337" w:rsidRPr="00356337" w:rsidRDefault="00356337" w:rsidP="00356337">
      <w:pPr>
        <w:jc w:val="center"/>
        <w:rPr>
          <w:rFonts w:ascii="Times New Roman" w:hAnsi="Times New Roman" w:cs="Times New Roman"/>
          <w:b/>
        </w:rPr>
      </w:pPr>
    </w:p>
    <w:p w14:paraId="3EF1C89B" w14:textId="77777777" w:rsidR="00356337" w:rsidRPr="00356337" w:rsidRDefault="00356337" w:rsidP="00356337">
      <w:pPr>
        <w:jc w:val="center"/>
        <w:rPr>
          <w:rFonts w:ascii="Times New Roman" w:hAnsi="Times New Roman" w:cs="Times New Roman"/>
          <w:b/>
        </w:rPr>
      </w:pPr>
    </w:p>
    <w:p w14:paraId="5CA9A538" w14:textId="77777777" w:rsidR="00356337" w:rsidRPr="00356337" w:rsidRDefault="00356337" w:rsidP="00356337">
      <w:pPr>
        <w:jc w:val="center"/>
        <w:rPr>
          <w:rFonts w:ascii="Times New Roman" w:hAnsi="Times New Roman" w:cs="Times New Roman"/>
          <w:b/>
        </w:rPr>
      </w:pPr>
    </w:p>
    <w:p w14:paraId="7334370C" w14:textId="77777777" w:rsidR="00356337" w:rsidRPr="00356337" w:rsidRDefault="00356337" w:rsidP="00356337">
      <w:pPr>
        <w:jc w:val="center"/>
        <w:rPr>
          <w:rFonts w:ascii="Times New Roman" w:hAnsi="Times New Roman" w:cs="Times New Roman"/>
          <w:b/>
        </w:rPr>
      </w:pPr>
    </w:p>
    <w:p w14:paraId="3530C22B" w14:textId="77777777" w:rsidR="00356337" w:rsidRPr="00356337" w:rsidRDefault="00356337" w:rsidP="00356337">
      <w:pPr>
        <w:jc w:val="center"/>
        <w:rPr>
          <w:rFonts w:ascii="Times New Roman" w:hAnsi="Times New Roman" w:cs="Times New Roman"/>
          <w:b/>
          <w:sz w:val="28"/>
          <w:szCs w:val="28"/>
        </w:rPr>
      </w:pPr>
    </w:p>
    <w:p w14:paraId="2A95BA5F" w14:textId="77777777" w:rsidR="00356337" w:rsidRPr="00356337" w:rsidRDefault="00356337" w:rsidP="00356337">
      <w:pPr>
        <w:jc w:val="center"/>
        <w:rPr>
          <w:rFonts w:ascii="Times New Roman" w:hAnsi="Times New Roman" w:cs="Times New Roman"/>
          <w:b/>
          <w:sz w:val="28"/>
          <w:szCs w:val="28"/>
        </w:rPr>
      </w:pPr>
    </w:p>
    <w:p w14:paraId="4D1BA4AE" w14:textId="77777777" w:rsidR="00356337" w:rsidRPr="00356337" w:rsidRDefault="00356337" w:rsidP="00356337">
      <w:pPr>
        <w:jc w:val="center"/>
        <w:rPr>
          <w:rFonts w:ascii="Times New Roman" w:hAnsi="Times New Roman" w:cs="Times New Roman"/>
          <w:b/>
          <w:sz w:val="28"/>
          <w:szCs w:val="28"/>
        </w:rPr>
      </w:pPr>
    </w:p>
    <w:p w14:paraId="38897CB4" w14:textId="77777777" w:rsidR="00356337" w:rsidRPr="00356337" w:rsidRDefault="00356337" w:rsidP="00356337">
      <w:pPr>
        <w:jc w:val="center"/>
        <w:rPr>
          <w:rFonts w:ascii="Times New Roman" w:hAnsi="Times New Roman" w:cs="Times New Roman"/>
          <w:b/>
          <w:sz w:val="28"/>
          <w:szCs w:val="28"/>
        </w:rPr>
      </w:pPr>
    </w:p>
    <w:p w14:paraId="0D81E8E6" w14:textId="77777777" w:rsidR="00356337" w:rsidRPr="00356337" w:rsidRDefault="00356337" w:rsidP="00356337">
      <w:pPr>
        <w:jc w:val="center"/>
        <w:rPr>
          <w:rFonts w:ascii="Times New Roman" w:hAnsi="Times New Roman" w:cs="Times New Roman"/>
          <w:b/>
          <w:sz w:val="28"/>
          <w:szCs w:val="28"/>
        </w:rPr>
      </w:pPr>
    </w:p>
    <w:p w14:paraId="4BD07B6C" w14:textId="77777777" w:rsidR="00356337" w:rsidRPr="00356337" w:rsidRDefault="00356337" w:rsidP="00356337">
      <w:pPr>
        <w:jc w:val="center"/>
        <w:rPr>
          <w:rFonts w:ascii="Times New Roman" w:hAnsi="Times New Roman" w:cs="Times New Roman"/>
          <w:b/>
          <w:sz w:val="28"/>
          <w:szCs w:val="28"/>
        </w:rPr>
      </w:pPr>
    </w:p>
    <w:p w14:paraId="181BBD19" w14:textId="77777777" w:rsidR="00356337" w:rsidRPr="00356337" w:rsidRDefault="00356337" w:rsidP="00356337">
      <w:pPr>
        <w:jc w:val="center"/>
        <w:rPr>
          <w:rFonts w:ascii="Times New Roman" w:hAnsi="Times New Roman" w:cs="Times New Roman"/>
          <w:b/>
          <w:sz w:val="28"/>
          <w:szCs w:val="28"/>
        </w:rPr>
      </w:pPr>
    </w:p>
    <w:p w14:paraId="7B3219E8" w14:textId="77777777" w:rsidR="00356337" w:rsidRPr="00356337" w:rsidRDefault="00356337" w:rsidP="00356337">
      <w:pPr>
        <w:jc w:val="center"/>
        <w:rPr>
          <w:rFonts w:ascii="Times New Roman" w:hAnsi="Times New Roman" w:cs="Times New Roman"/>
          <w:b/>
          <w:sz w:val="28"/>
          <w:szCs w:val="28"/>
        </w:rPr>
      </w:pPr>
      <w:r w:rsidRPr="00356337">
        <w:rPr>
          <w:rFonts w:ascii="Times New Roman" w:hAnsi="Times New Roman" w:cs="Times New Roman"/>
          <w:b/>
          <w:sz w:val="28"/>
          <w:szCs w:val="28"/>
        </w:rPr>
        <w:t>Goiânia/GO, Julho de 2020.</w:t>
      </w:r>
    </w:p>
    <w:sdt>
      <w:sdtPr>
        <w:rPr>
          <w:rFonts w:ascii="Times New Roman" w:eastAsiaTheme="minorEastAsia" w:hAnsi="Times New Roman" w:cs="Verdana"/>
          <w:b w:val="0"/>
          <w:bCs w:val="0"/>
          <w:color w:val="auto"/>
          <w:kern w:val="1"/>
          <w:sz w:val="20"/>
          <w:szCs w:val="20"/>
          <w:lang w:eastAsia="ar-SA"/>
        </w:rPr>
        <w:id w:val="304748908"/>
        <w:docPartObj>
          <w:docPartGallery w:val="Table of Contents"/>
          <w:docPartUnique/>
        </w:docPartObj>
      </w:sdtPr>
      <w:sdtEndPr>
        <w:rPr>
          <w:rFonts w:eastAsia="Times New Roman"/>
          <w:color w:val="000000"/>
          <w:kern w:val="0"/>
          <w:sz w:val="24"/>
          <w:szCs w:val="24"/>
          <w:lang w:eastAsia="zh-CN"/>
        </w:rPr>
      </w:sdtEndPr>
      <w:sdtContent>
        <w:p w14:paraId="4C18D177" w14:textId="77777777" w:rsidR="00356337" w:rsidRPr="00356337" w:rsidRDefault="00356337" w:rsidP="00356337">
          <w:pPr>
            <w:pStyle w:val="CabealhodoSumrio"/>
            <w:spacing w:before="0"/>
            <w:jc w:val="center"/>
            <w:rPr>
              <w:rFonts w:ascii="Times New Roman" w:hAnsi="Times New Roman"/>
              <w:color w:val="auto"/>
              <w:sz w:val="24"/>
            </w:rPr>
          </w:pPr>
          <w:r w:rsidRPr="00356337">
            <w:rPr>
              <w:rFonts w:ascii="Times New Roman" w:hAnsi="Times New Roman"/>
              <w:color w:val="auto"/>
            </w:rPr>
            <w:t xml:space="preserve"> </w:t>
          </w:r>
          <w:r w:rsidRPr="00356337">
            <w:rPr>
              <w:rFonts w:ascii="Times New Roman" w:hAnsi="Times New Roman"/>
              <w:color w:val="auto"/>
              <w:sz w:val="24"/>
            </w:rPr>
            <w:t>SUMÁRIO</w:t>
          </w:r>
        </w:p>
        <w:p w14:paraId="6F28A98E" w14:textId="77777777" w:rsidR="00356337" w:rsidRPr="00356337" w:rsidRDefault="00356337" w:rsidP="00356337">
          <w:pPr>
            <w:rPr>
              <w:rFonts w:ascii="Times New Roman" w:hAnsi="Times New Roman" w:cs="Times New Roman"/>
              <w:lang w:eastAsia="en-US"/>
            </w:rPr>
          </w:pPr>
        </w:p>
        <w:p w14:paraId="05FD98F0" w14:textId="77777777" w:rsidR="00356337" w:rsidRPr="00356337" w:rsidRDefault="00356337" w:rsidP="00356337">
          <w:pPr>
            <w:pStyle w:val="Sumrio1"/>
            <w:rPr>
              <w:rFonts w:ascii="Times New Roman" w:eastAsiaTheme="minorEastAsia" w:hAnsi="Times New Roman"/>
              <w:noProof/>
              <w:kern w:val="0"/>
              <w:sz w:val="22"/>
              <w:szCs w:val="22"/>
              <w:lang w:eastAsia="pt-BR"/>
            </w:rPr>
          </w:pPr>
          <w:r w:rsidRPr="00356337">
            <w:rPr>
              <w:rFonts w:ascii="Times New Roman" w:hAnsi="Times New Roman"/>
            </w:rPr>
            <w:fldChar w:fldCharType="begin"/>
          </w:r>
          <w:r w:rsidRPr="00356337">
            <w:rPr>
              <w:rFonts w:ascii="Times New Roman" w:hAnsi="Times New Roman"/>
            </w:rPr>
            <w:instrText xml:space="preserve"> TOC \o "1-3" \h \z \u </w:instrText>
          </w:r>
          <w:r w:rsidRPr="00356337">
            <w:rPr>
              <w:rFonts w:ascii="Times New Roman" w:hAnsi="Times New Roman"/>
            </w:rPr>
            <w:fldChar w:fldCharType="separate"/>
          </w:r>
          <w:hyperlink w:anchor="_Toc40950191" w:history="1">
            <w:r w:rsidRPr="00356337">
              <w:rPr>
                <w:rStyle w:val="Hyperlink"/>
                <w:rFonts w:ascii="Times New Roman" w:hAnsi="Times New Roman"/>
                <w:noProof/>
              </w:rPr>
              <w:t>DISPOSIÇÕES GERAIS</w:t>
            </w:r>
            <w:r w:rsidRPr="00356337">
              <w:rPr>
                <w:rFonts w:ascii="Times New Roman" w:hAnsi="Times New Roman"/>
                <w:noProof/>
                <w:webHidden/>
              </w:rPr>
              <w:tab/>
            </w:r>
            <w:r w:rsidRPr="00356337">
              <w:rPr>
                <w:rFonts w:ascii="Times New Roman" w:hAnsi="Times New Roman"/>
                <w:noProof/>
                <w:webHidden/>
              </w:rPr>
              <w:fldChar w:fldCharType="begin"/>
            </w:r>
            <w:r w:rsidRPr="00356337">
              <w:rPr>
                <w:rFonts w:ascii="Times New Roman" w:hAnsi="Times New Roman"/>
                <w:noProof/>
                <w:webHidden/>
              </w:rPr>
              <w:instrText xml:space="preserve"> PAGEREF _Toc40950191 \h </w:instrText>
            </w:r>
            <w:r w:rsidRPr="00356337">
              <w:rPr>
                <w:rFonts w:ascii="Times New Roman" w:hAnsi="Times New Roman"/>
                <w:noProof/>
                <w:webHidden/>
              </w:rPr>
            </w:r>
            <w:r w:rsidRPr="00356337">
              <w:rPr>
                <w:rFonts w:ascii="Times New Roman" w:hAnsi="Times New Roman"/>
                <w:noProof/>
                <w:webHidden/>
              </w:rPr>
              <w:fldChar w:fldCharType="separate"/>
            </w:r>
            <w:r w:rsidRPr="00356337">
              <w:rPr>
                <w:rFonts w:ascii="Times New Roman" w:hAnsi="Times New Roman"/>
                <w:noProof/>
                <w:webHidden/>
              </w:rPr>
              <w:t>4</w:t>
            </w:r>
            <w:r w:rsidRPr="00356337">
              <w:rPr>
                <w:rFonts w:ascii="Times New Roman" w:hAnsi="Times New Roman"/>
                <w:noProof/>
                <w:webHidden/>
              </w:rPr>
              <w:fldChar w:fldCharType="end"/>
            </w:r>
          </w:hyperlink>
        </w:p>
        <w:p w14:paraId="6CE0D579"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2" w:history="1">
            <w:r w:rsidR="00356337" w:rsidRPr="00356337">
              <w:rPr>
                <w:rStyle w:val="Hyperlink"/>
                <w:rFonts w:ascii="Times New Roman" w:hAnsi="Times New Roman"/>
                <w:noProof/>
              </w:rPr>
              <w:t>DA ESTRUTURA E ATRIBUIÇÕES DOS EMPREGOS EFETIVOS,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_Toc40950192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7</w:t>
            </w:r>
            <w:r w:rsidR="00356337" w:rsidRPr="00356337">
              <w:rPr>
                <w:rFonts w:ascii="Times New Roman" w:hAnsi="Times New Roman"/>
                <w:noProof/>
                <w:webHidden/>
              </w:rPr>
              <w:fldChar w:fldCharType="end"/>
            </w:r>
          </w:hyperlink>
        </w:p>
        <w:p w14:paraId="086A7C32"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3" w:history="1">
            <w:r w:rsidR="00356337" w:rsidRPr="00356337">
              <w:rPr>
                <w:rStyle w:val="Hyperlink"/>
                <w:rFonts w:ascii="Times New Roman" w:hAnsi="Times New Roman"/>
                <w:noProof/>
              </w:rPr>
              <w:t>EMPREGOS DE LIVRE PROVIMENTO E DEMISSÃO E FUNÇÕES GRATIFICADAS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_Toc40950193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7</w:t>
            </w:r>
            <w:r w:rsidR="00356337" w:rsidRPr="00356337">
              <w:rPr>
                <w:rFonts w:ascii="Times New Roman" w:hAnsi="Times New Roman"/>
                <w:noProof/>
                <w:webHidden/>
              </w:rPr>
              <w:fldChar w:fldCharType="end"/>
            </w:r>
          </w:hyperlink>
        </w:p>
        <w:p w14:paraId="782B39BE"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4" w:history="1">
            <w:r w:rsidR="00356337" w:rsidRPr="00356337">
              <w:rPr>
                <w:rStyle w:val="Hyperlink"/>
                <w:rFonts w:ascii="Times New Roman" w:hAnsi="Times New Roman"/>
                <w:noProof/>
              </w:rPr>
              <w:t>DOS EMPREGOS EFETIVOS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_Toc40950194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8</w:t>
            </w:r>
            <w:r w:rsidR="00356337" w:rsidRPr="00356337">
              <w:rPr>
                <w:rFonts w:ascii="Times New Roman" w:hAnsi="Times New Roman"/>
                <w:noProof/>
                <w:webHidden/>
              </w:rPr>
              <w:fldChar w:fldCharType="end"/>
            </w:r>
          </w:hyperlink>
        </w:p>
        <w:p w14:paraId="2D5314FA"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5" w:history="1">
            <w:r w:rsidR="00356337" w:rsidRPr="00356337">
              <w:rPr>
                <w:rStyle w:val="Hyperlink"/>
                <w:rFonts w:ascii="Times New Roman" w:hAnsi="Times New Roman"/>
                <w:noProof/>
              </w:rPr>
              <w:t>DOS EMPREGOS DE LIVRE PROVIMENTO E DEMISSÃO</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_Toc40950195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8</w:t>
            </w:r>
            <w:r w:rsidR="00356337" w:rsidRPr="00356337">
              <w:rPr>
                <w:rFonts w:ascii="Times New Roman" w:hAnsi="Times New Roman"/>
                <w:noProof/>
                <w:webHidden/>
              </w:rPr>
              <w:fldChar w:fldCharType="end"/>
            </w:r>
          </w:hyperlink>
        </w:p>
        <w:p w14:paraId="67588479"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6" w:history="1">
            <w:r w:rsidR="00356337" w:rsidRPr="00356337">
              <w:rPr>
                <w:rStyle w:val="Hyperlink"/>
                <w:rFonts w:ascii="Times New Roman" w:hAnsi="Times New Roman"/>
                <w:noProof/>
              </w:rPr>
              <w:t>DAS FUNÇÕES GRATIFICADAS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_Toc40950196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8</w:t>
            </w:r>
            <w:r w:rsidR="00356337" w:rsidRPr="00356337">
              <w:rPr>
                <w:rFonts w:ascii="Times New Roman" w:hAnsi="Times New Roman"/>
                <w:noProof/>
                <w:webHidden/>
              </w:rPr>
              <w:fldChar w:fldCharType="end"/>
            </w:r>
          </w:hyperlink>
        </w:p>
        <w:p w14:paraId="49DF0500"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7" w:history="1">
            <w:r w:rsidR="00356337" w:rsidRPr="00356337">
              <w:rPr>
                <w:rStyle w:val="Hyperlink"/>
                <w:rFonts w:ascii="Times New Roman" w:hAnsi="Times New Roman"/>
                <w:noProof/>
              </w:rPr>
              <w:t>DO QUADRO DE PESSOAL</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_Toc40950197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9</w:t>
            </w:r>
            <w:r w:rsidR="00356337" w:rsidRPr="00356337">
              <w:rPr>
                <w:rFonts w:ascii="Times New Roman" w:hAnsi="Times New Roman"/>
                <w:noProof/>
                <w:webHidden/>
              </w:rPr>
              <w:fldChar w:fldCharType="end"/>
            </w:r>
          </w:hyperlink>
        </w:p>
        <w:p w14:paraId="0BCFB22F"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8" w:history="1">
            <w:r w:rsidR="00356337" w:rsidRPr="00356337">
              <w:rPr>
                <w:rStyle w:val="Hyperlink"/>
                <w:rFonts w:ascii="Times New Roman" w:hAnsi="Times New Roman"/>
                <w:noProof/>
              </w:rPr>
              <w:t>DO INGRESSO, VÍNCULO E DESLIGAMENTO</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_Toc40950198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9</w:t>
            </w:r>
            <w:r w:rsidR="00356337" w:rsidRPr="00356337">
              <w:rPr>
                <w:rFonts w:ascii="Times New Roman" w:hAnsi="Times New Roman"/>
                <w:noProof/>
                <w:webHidden/>
              </w:rPr>
              <w:fldChar w:fldCharType="end"/>
            </w:r>
          </w:hyperlink>
        </w:p>
        <w:p w14:paraId="39F37F1B"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199" w:history="1">
            <w:r w:rsidR="00356337" w:rsidRPr="00356337">
              <w:rPr>
                <w:rStyle w:val="Hyperlink"/>
                <w:rFonts w:ascii="Times New Roman" w:hAnsi="Times New Roman"/>
                <w:noProof/>
              </w:rPr>
              <w:t>DO INGRESSO E DESLIGAMENTO DE EMPREGADOS EFETIVOS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_Toc40950199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9</w:t>
            </w:r>
            <w:r w:rsidR="00356337" w:rsidRPr="00356337">
              <w:rPr>
                <w:rFonts w:ascii="Times New Roman" w:hAnsi="Times New Roman"/>
                <w:noProof/>
                <w:webHidden/>
              </w:rPr>
              <w:fldChar w:fldCharType="end"/>
            </w:r>
          </w:hyperlink>
        </w:p>
        <w:p w14:paraId="4D5FF3F8"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0" w:history="1">
            <w:r w:rsidR="00356337" w:rsidRPr="00356337">
              <w:rPr>
                <w:rStyle w:val="Hyperlink"/>
                <w:rFonts w:ascii="Times New Roman" w:hAnsi="Times New Roman"/>
                <w:noProof/>
              </w:rPr>
              <w:t>DA INVESTIDURA EM EMPREGOS DE LIVRE PROVIMENTO E DEMISSÃO</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_Toc40950200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10</w:t>
            </w:r>
            <w:r w:rsidR="00356337" w:rsidRPr="00356337">
              <w:rPr>
                <w:rFonts w:ascii="Times New Roman" w:hAnsi="Times New Roman"/>
                <w:noProof/>
                <w:webHidden/>
              </w:rPr>
              <w:fldChar w:fldCharType="end"/>
            </w:r>
          </w:hyperlink>
        </w:p>
        <w:p w14:paraId="751F3DAB"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1" w:history="1">
            <w:r w:rsidR="00356337" w:rsidRPr="00356337">
              <w:rPr>
                <w:rStyle w:val="Hyperlink"/>
                <w:rFonts w:ascii="Times New Roman" w:hAnsi="Times New Roman"/>
                <w:noProof/>
              </w:rPr>
              <w:t>DA INVESTIDURA EM FUNÇÕES GRATIFICADAS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_Toc40950201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10</w:t>
            </w:r>
            <w:r w:rsidR="00356337" w:rsidRPr="00356337">
              <w:rPr>
                <w:rFonts w:ascii="Times New Roman" w:hAnsi="Times New Roman"/>
                <w:noProof/>
                <w:webHidden/>
              </w:rPr>
              <w:fldChar w:fldCharType="end"/>
            </w:r>
          </w:hyperlink>
        </w:p>
        <w:p w14:paraId="4A8DBB63"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2" w:history="1">
            <w:r w:rsidR="00356337" w:rsidRPr="00356337">
              <w:rPr>
                <w:rStyle w:val="Hyperlink"/>
                <w:rFonts w:ascii="Times New Roman" w:hAnsi="Times New Roman"/>
                <w:noProof/>
              </w:rPr>
              <w:t>DA SUBSTITUIÇÃO EVENTUAL</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_Toc40950202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11</w:t>
            </w:r>
            <w:r w:rsidR="00356337" w:rsidRPr="00356337">
              <w:rPr>
                <w:rFonts w:ascii="Times New Roman" w:hAnsi="Times New Roman"/>
                <w:noProof/>
                <w:webHidden/>
              </w:rPr>
              <w:fldChar w:fldCharType="end"/>
            </w:r>
          </w:hyperlink>
        </w:p>
        <w:p w14:paraId="3A5A9EF4"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3" w:history="1">
            <w:r w:rsidR="00356337" w:rsidRPr="00356337">
              <w:rPr>
                <w:rStyle w:val="Hyperlink"/>
                <w:rFonts w:ascii="Times New Roman" w:hAnsi="Times New Roman"/>
                <w:noProof/>
              </w:rPr>
              <w:t>DO CRESCIMENTO NA CARREIRA</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_Toc40950203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12</w:t>
            </w:r>
            <w:r w:rsidR="00356337" w:rsidRPr="00356337">
              <w:rPr>
                <w:rFonts w:ascii="Times New Roman" w:hAnsi="Times New Roman"/>
                <w:noProof/>
                <w:webHidden/>
              </w:rPr>
              <w:fldChar w:fldCharType="end"/>
            </w:r>
          </w:hyperlink>
        </w:p>
        <w:p w14:paraId="4190D640"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4" w:history="1">
            <w:r w:rsidR="00356337" w:rsidRPr="00356337">
              <w:rPr>
                <w:rStyle w:val="Hyperlink"/>
                <w:rFonts w:ascii="Times New Roman" w:hAnsi="Times New Roman"/>
                <w:noProof/>
              </w:rPr>
              <w:t>DAS PROGRESSÕES FUNCIONAIS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_Toc40950204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12</w:t>
            </w:r>
            <w:r w:rsidR="00356337" w:rsidRPr="00356337">
              <w:rPr>
                <w:rFonts w:ascii="Times New Roman" w:hAnsi="Times New Roman"/>
                <w:noProof/>
                <w:webHidden/>
              </w:rPr>
              <w:fldChar w:fldCharType="end"/>
            </w:r>
          </w:hyperlink>
        </w:p>
        <w:p w14:paraId="6C782665"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5" w:history="1">
            <w:r w:rsidR="00356337" w:rsidRPr="00356337">
              <w:rPr>
                <w:rStyle w:val="Hyperlink"/>
                <w:rFonts w:ascii="Times New Roman" w:hAnsi="Times New Roman"/>
                <w:noProof/>
              </w:rPr>
              <w:t>DOS PROCEDIMENTOS A SEREM OBSERVADOS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_Toc40950205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13</w:t>
            </w:r>
            <w:r w:rsidR="00356337" w:rsidRPr="00356337">
              <w:rPr>
                <w:rFonts w:ascii="Times New Roman" w:hAnsi="Times New Roman"/>
                <w:noProof/>
                <w:webHidden/>
              </w:rPr>
              <w:fldChar w:fldCharType="end"/>
            </w:r>
          </w:hyperlink>
        </w:p>
        <w:p w14:paraId="5865E607"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6" w:history="1">
            <w:r w:rsidR="00356337" w:rsidRPr="00356337">
              <w:rPr>
                <w:rStyle w:val="Hyperlink"/>
                <w:rFonts w:ascii="Times New Roman" w:hAnsi="Times New Roman"/>
                <w:noProof/>
              </w:rPr>
              <w:t>PARA A CONCESSÃO DAS PROGRESSÕES FUNCIONAIS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_Toc40950206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13</w:t>
            </w:r>
            <w:r w:rsidR="00356337" w:rsidRPr="00356337">
              <w:rPr>
                <w:rFonts w:ascii="Times New Roman" w:hAnsi="Times New Roman"/>
                <w:noProof/>
                <w:webHidden/>
              </w:rPr>
              <w:fldChar w:fldCharType="end"/>
            </w:r>
          </w:hyperlink>
        </w:p>
        <w:p w14:paraId="583685C4"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7" w:history="1">
            <w:r w:rsidR="00356337" w:rsidRPr="00356337">
              <w:rPr>
                <w:rStyle w:val="Hyperlink"/>
                <w:rFonts w:ascii="Times New Roman" w:hAnsi="Times New Roman"/>
                <w:noProof/>
              </w:rPr>
              <w:t>DAS PROMOÇÕES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_Toc40950207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14</w:t>
            </w:r>
            <w:r w:rsidR="00356337" w:rsidRPr="00356337">
              <w:rPr>
                <w:rFonts w:ascii="Times New Roman" w:hAnsi="Times New Roman"/>
                <w:noProof/>
                <w:webHidden/>
              </w:rPr>
              <w:fldChar w:fldCharType="end"/>
            </w:r>
          </w:hyperlink>
        </w:p>
        <w:p w14:paraId="3EB68745"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8" w:history="1">
            <w:r w:rsidR="00356337" w:rsidRPr="00356337">
              <w:rPr>
                <w:rStyle w:val="Hyperlink"/>
                <w:rFonts w:ascii="Times New Roman" w:hAnsi="Times New Roman"/>
                <w:noProof/>
              </w:rPr>
              <w:t>DOS PROCEDIMENTOS A SEREM OBSERVADOS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_Toc40950208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16</w:t>
            </w:r>
            <w:r w:rsidR="00356337" w:rsidRPr="00356337">
              <w:rPr>
                <w:rFonts w:ascii="Times New Roman" w:hAnsi="Times New Roman"/>
                <w:noProof/>
                <w:webHidden/>
              </w:rPr>
              <w:fldChar w:fldCharType="end"/>
            </w:r>
          </w:hyperlink>
        </w:p>
        <w:p w14:paraId="7B703E73"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09" w:history="1">
            <w:r w:rsidR="00356337" w:rsidRPr="00356337">
              <w:rPr>
                <w:rStyle w:val="Hyperlink"/>
                <w:rFonts w:ascii="Times New Roman" w:hAnsi="Times New Roman"/>
                <w:noProof/>
              </w:rPr>
              <w:t>PARA A CONCESSÃO DAS PROMOÇÕES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_Toc40950209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16</w:t>
            </w:r>
            <w:r w:rsidR="00356337" w:rsidRPr="00356337">
              <w:rPr>
                <w:rFonts w:ascii="Times New Roman" w:hAnsi="Times New Roman"/>
                <w:noProof/>
                <w:webHidden/>
              </w:rPr>
              <w:fldChar w:fldCharType="end"/>
            </w:r>
          </w:hyperlink>
        </w:p>
        <w:p w14:paraId="1C18C08F"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0" w:history="1">
            <w:r w:rsidR="00356337" w:rsidRPr="00356337">
              <w:rPr>
                <w:rStyle w:val="Hyperlink"/>
                <w:rFonts w:ascii="Times New Roman" w:hAnsi="Times New Roman"/>
                <w:noProof/>
              </w:rPr>
              <w:t>DOS SALÁRIOS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_Toc40950210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18</w:t>
            </w:r>
            <w:r w:rsidR="00356337" w:rsidRPr="00356337">
              <w:rPr>
                <w:rFonts w:ascii="Times New Roman" w:hAnsi="Times New Roman"/>
                <w:noProof/>
                <w:webHidden/>
              </w:rPr>
              <w:fldChar w:fldCharType="end"/>
            </w:r>
          </w:hyperlink>
        </w:p>
        <w:p w14:paraId="7C9FEE4F"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1" w:history="1">
            <w:r w:rsidR="00356337" w:rsidRPr="00356337">
              <w:rPr>
                <w:rStyle w:val="Hyperlink"/>
                <w:rFonts w:ascii="Times New Roman" w:hAnsi="Times New Roman"/>
                <w:noProof/>
              </w:rPr>
              <w:t>DOS SALÁRIOS DOS OCUPANTES DE EMPREGOS EFETIVOS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_Toc40950211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18</w:t>
            </w:r>
            <w:r w:rsidR="00356337" w:rsidRPr="00356337">
              <w:rPr>
                <w:rFonts w:ascii="Times New Roman" w:hAnsi="Times New Roman"/>
                <w:noProof/>
                <w:webHidden/>
              </w:rPr>
              <w:fldChar w:fldCharType="end"/>
            </w:r>
          </w:hyperlink>
        </w:p>
        <w:p w14:paraId="1E864E07"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2" w:history="1">
            <w:r w:rsidR="00356337" w:rsidRPr="00356337">
              <w:rPr>
                <w:rStyle w:val="Hyperlink"/>
                <w:rFonts w:ascii="Times New Roman" w:hAnsi="Times New Roman"/>
                <w:noProof/>
              </w:rPr>
              <w:t>DOS SALÁRIOS DOS OCUPANTES DE FUNÇÕES GRATIFICADAS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_Toc40950212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18</w:t>
            </w:r>
            <w:r w:rsidR="00356337" w:rsidRPr="00356337">
              <w:rPr>
                <w:rFonts w:ascii="Times New Roman" w:hAnsi="Times New Roman"/>
                <w:noProof/>
                <w:webHidden/>
              </w:rPr>
              <w:fldChar w:fldCharType="end"/>
            </w:r>
          </w:hyperlink>
        </w:p>
        <w:p w14:paraId="216C29CD"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3" w:history="1">
            <w:r w:rsidR="00356337" w:rsidRPr="00356337">
              <w:rPr>
                <w:rStyle w:val="Hyperlink"/>
                <w:rFonts w:ascii="Times New Roman" w:hAnsi="Times New Roman"/>
                <w:noProof/>
              </w:rPr>
              <w:t>DO SISTEMA DE GESTÃO DO DESEMPENHO</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_Toc40950213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18</w:t>
            </w:r>
            <w:r w:rsidR="00356337" w:rsidRPr="00356337">
              <w:rPr>
                <w:rFonts w:ascii="Times New Roman" w:hAnsi="Times New Roman"/>
                <w:noProof/>
                <w:webHidden/>
              </w:rPr>
              <w:fldChar w:fldCharType="end"/>
            </w:r>
          </w:hyperlink>
        </w:p>
        <w:p w14:paraId="4D8C6D59"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4" w:history="1">
            <w:r w:rsidR="00356337" w:rsidRPr="00356337">
              <w:rPr>
                <w:rStyle w:val="Hyperlink"/>
                <w:rFonts w:ascii="Times New Roman" w:hAnsi="Times New Roman"/>
                <w:noProof/>
              </w:rPr>
              <w:t>DAS DISPOSIÇÕES FINAIS E TRANSITÓRIAS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_Toc40950214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18</w:t>
            </w:r>
            <w:r w:rsidR="00356337" w:rsidRPr="00356337">
              <w:rPr>
                <w:rFonts w:ascii="Times New Roman" w:hAnsi="Times New Roman"/>
                <w:noProof/>
                <w:webHidden/>
              </w:rPr>
              <w:fldChar w:fldCharType="end"/>
            </w:r>
          </w:hyperlink>
        </w:p>
        <w:p w14:paraId="1F4BBAF0"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5" w:history="1">
            <w:r w:rsidR="00356337" w:rsidRPr="00356337">
              <w:rPr>
                <w:rStyle w:val="Hyperlink"/>
                <w:rFonts w:ascii="Times New Roman" w:hAnsi="Times New Roman"/>
                <w:noProof/>
                <w:lang w:eastAsia="pt-BR"/>
              </w:rPr>
              <w:t>DAS REGRAS DE ENQUADRAMENTO</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_Toc40950215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18</w:t>
            </w:r>
            <w:r w:rsidR="00356337" w:rsidRPr="00356337">
              <w:rPr>
                <w:rFonts w:ascii="Times New Roman" w:hAnsi="Times New Roman"/>
                <w:noProof/>
                <w:webHidden/>
              </w:rPr>
              <w:fldChar w:fldCharType="end"/>
            </w:r>
          </w:hyperlink>
        </w:p>
        <w:p w14:paraId="374F473B"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6" w:history="1">
            <w:r w:rsidR="00356337" w:rsidRPr="00356337">
              <w:rPr>
                <w:rStyle w:val="Hyperlink"/>
                <w:rFonts w:ascii="Times New Roman" w:hAnsi="Times New Roman"/>
                <w:noProof/>
                <w:lang w:eastAsia="pt-BR"/>
              </w:rPr>
              <w:t>DAS REGRAS TRANSITÓRIAS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_Toc40950216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19</w:t>
            </w:r>
            <w:r w:rsidR="00356337" w:rsidRPr="00356337">
              <w:rPr>
                <w:rFonts w:ascii="Times New Roman" w:hAnsi="Times New Roman"/>
                <w:noProof/>
                <w:webHidden/>
              </w:rPr>
              <w:fldChar w:fldCharType="end"/>
            </w:r>
          </w:hyperlink>
        </w:p>
        <w:p w14:paraId="776C6531" w14:textId="77777777" w:rsidR="00356337" w:rsidRPr="00356337" w:rsidRDefault="005C0A80" w:rsidP="00356337">
          <w:pPr>
            <w:pStyle w:val="Sumrio1"/>
            <w:rPr>
              <w:rFonts w:ascii="Times New Roman" w:eastAsiaTheme="minorEastAsia" w:hAnsi="Times New Roman"/>
              <w:noProof/>
              <w:kern w:val="0"/>
              <w:sz w:val="22"/>
              <w:szCs w:val="22"/>
              <w:lang w:eastAsia="pt-BR"/>
            </w:rPr>
          </w:pPr>
          <w:hyperlink w:anchor="_Toc40950217" w:history="1">
            <w:r w:rsidR="00356337" w:rsidRPr="00356337">
              <w:rPr>
                <w:rStyle w:val="Hyperlink"/>
                <w:rFonts w:ascii="Times New Roman" w:hAnsi="Times New Roman"/>
                <w:noProof/>
              </w:rPr>
              <w:t>DAS DISPOSIÇÕES FINAIS</w:t>
            </w:r>
            <w:r w:rsidR="00356337" w:rsidRPr="00356337">
              <w:rPr>
                <w:rFonts w:ascii="Times New Roman" w:hAnsi="Times New Roman"/>
                <w:noProof/>
                <w:webHidden/>
              </w:rPr>
              <w:tab/>
            </w:r>
            <w:r w:rsidR="00356337" w:rsidRPr="00356337">
              <w:rPr>
                <w:rFonts w:ascii="Times New Roman" w:hAnsi="Times New Roman"/>
                <w:noProof/>
                <w:webHidden/>
              </w:rPr>
              <w:fldChar w:fldCharType="begin"/>
            </w:r>
            <w:r w:rsidR="00356337" w:rsidRPr="00356337">
              <w:rPr>
                <w:rFonts w:ascii="Times New Roman" w:hAnsi="Times New Roman"/>
                <w:noProof/>
                <w:webHidden/>
              </w:rPr>
              <w:instrText xml:space="preserve"> PAGEREF _Toc40950217 \h </w:instrText>
            </w:r>
            <w:r w:rsidR="00356337" w:rsidRPr="00356337">
              <w:rPr>
                <w:rFonts w:ascii="Times New Roman" w:hAnsi="Times New Roman"/>
                <w:noProof/>
                <w:webHidden/>
              </w:rPr>
            </w:r>
            <w:r w:rsidR="00356337" w:rsidRPr="00356337">
              <w:rPr>
                <w:rFonts w:ascii="Times New Roman" w:hAnsi="Times New Roman"/>
                <w:noProof/>
                <w:webHidden/>
              </w:rPr>
              <w:fldChar w:fldCharType="separate"/>
            </w:r>
            <w:r w:rsidR="00356337" w:rsidRPr="00356337">
              <w:rPr>
                <w:rFonts w:ascii="Times New Roman" w:hAnsi="Times New Roman"/>
                <w:noProof/>
                <w:webHidden/>
              </w:rPr>
              <w:t>20</w:t>
            </w:r>
            <w:r w:rsidR="00356337" w:rsidRPr="00356337">
              <w:rPr>
                <w:rFonts w:ascii="Times New Roman" w:hAnsi="Times New Roman"/>
                <w:noProof/>
                <w:webHidden/>
              </w:rPr>
              <w:fldChar w:fldCharType="end"/>
            </w:r>
          </w:hyperlink>
        </w:p>
        <w:p w14:paraId="147302F0" w14:textId="77777777" w:rsidR="00356337" w:rsidRPr="00356337" w:rsidRDefault="00356337" w:rsidP="00356337">
          <w:pPr>
            <w:rPr>
              <w:rFonts w:ascii="Times New Roman" w:hAnsi="Times New Roman" w:cs="Times New Roman"/>
            </w:rPr>
          </w:pPr>
          <w:r w:rsidRPr="00356337">
            <w:rPr>
              <w:rFonts w:ascii="Times New Roman" w:hAnsi="Times New Roman" w:cs="Times New Roman"/>
              <w:b/>
              <w:bCs/>
            </w:rPr>
            <w:fldChar w:fldCharType="end"/>
          </w:r>
        </w:p>
      </w:sdtContent>
    </w:sdt>
    <w:p w14:paraId="1B4467AA" w14:textId="77777777" w:rsidR="00356337" w:rsidRPr="00356337" w:rsidRDefault="00356337" w:rsidP="00356337">
      <w:pPr>
        <w:jc w:val="both"/>
        <w:rPr>
          <w:rFonts w:ascii="Times New Roman" w:hAnsi="Times New Roman" w:cs="Times New Roman"/>
          <w:b/>
        </w:rPr>
      </w:pPr>
    </w:p>
    <w:p w14:paraId="2A499A42" w14:textId="77777777" w:rsidR="00356337" w:rsidRPr="00356337" w:rsidRDefault="00356337" w:rsidP="00356337">
      <w:pPr>
        <w:jc w:val="both"/>
        <w:rPr>
          <w:rFonts w:ascii="Times New Roman" w:hAnsi="Times New Roman" w:cs="Times New Roman"/>
          <w:b/>
        </w:rPr>
      </w:pPr>
    </w:p>
    <w:p w14:paraId="64AFA3FA" w14:textId="77777777" w:rsidR="00356337" w:rsidRPr="00356337" w:rsidRDefault="00356337" w:rsidP="00356337">
      <w:pPr>
        <w:jc w:val="both"/>
        <w:rPr>
          <w:rFonts w:ascii="Times New Roman" w:hAnsi="Times New Roman" w:cs="Times New Roman"/>
          <w:b/>
        </w:rPr>
      </w:pPr>
    </w:p>
    <w:p w14:paraId="41328B08" w14:textId="77777777" w:rsidR="00356337" w:rsidRPr="00356337" w:rsidRDefault="00356337" w:rsidP="00356337">
      <w:pPr>
        <w:jc w:val="both"/>
        <w:rPr>
          <w:rFonts w:ascii="Times New Roman" w:hAnsi="Times New Roman" w:cs="Times New Roman"/>
          <w:b/>
        </w:rPr>
      </w:pPr>
    </w:p>
    <w:p w14:paraId="4B0C8A3F" w14:textId="77777777" w:rsidR="00356337" w:rsidRPr="00356337" w:rsidRDefault="00356337" w:rsidP="00356337">
      <w:pPr>
        <w:jc w:val="both"/>
        <w:rPr>
          <w:rFonts w:ascii="Times New Roman" w:hAnsi="Times New Roman" w:cs="Times New Roman"/>
          <w:b/>
        </w:rPr>
      </w:pPr>
    </w:p>
    <w:p w14:paraId="3B2072A5" w14:textId="77777777" w:rsidR="00356337" w:rsidRPr="00356337" w:rsidRDefault="00356337" w:rsidP="00356337">
      <w:pPr>
        <w:rPr>
          <w:rFonts w:ascii="Times New Roman" w:hAnsi="Times New Roman" w:cs="Times New Roman"/>
          <w:b/>
        </w:rPr>
      </w:pPr>
      <w:r w:rsidRPr="00356337">
        <w:rPr>
          <w:rFonts w:ascii="Times New Roman" w:hAnsi="Times New Roman" w:cs="Times New Roman"/>
          <w:b/>
        </w:rPr>
        <w:br w:type="page"/>
      </w:r>
    </w:p>
    <w:p w14:paraId="66DB0306"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highlight w:val="yellow"/>
        </w:rPr>
        <w:lastRenderedPageBreak/>
        <w:t>Deliberação Plenária nº....., de .... de........................2020.</w:t>
      </w:r>
    </w:p>
    <w:p w14:paraId="7B0FEA46"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TÍTULO I</w:t>
      </w:r>
    </w:p>
    <w:p w14:paraId="2C9B6B41" w14:textId="77777777" w:rsidR="00356337" w:rsidRPr="00356337" w:rsidRDefault="00356337" w:rsidP="00356337">
      <w:pPr>
        <w:pStyle w:val="Ttulo1"/>
        <w:rPr>
          <w:rFonts w:ascii="Times New Roman" w:hAnsi="Times New Roman"/>
        </w:rPr>
      </w:pPr>
      <w:bookmarkStart w:id="0" w:name="_Toc443905669"/>
      <w:bookmarkStart w:id="1" w:name="_Toc495677537"/>
      <w:bookmarkStart w:id="2" w:name="_Toc40950191"/>
      <w:r w:rsidRPr="00356337">
        <w:rPr>
          <w:rFonts w:ascii="Times New Roman" w:hAnsi="Times New Roman"/>
        </w:rPr>
        <w:t>DISPOSIÇÕES GERAIS</w:t>
      </w:r>
      <w:bookmarkEnd w:id="0"/>
      <w:bookmarkEnd w:id="1"/>
      <w:bookmarkEnd w:id="2"/>
    </w:p>
    <w:p w14:paraId="616E5EC6" w14:textId="77777777" w:rsidR="00356337" w:rsidRPr="00356337" w:rsidRDefault="00356337" w:rsidP="00356337">
      <w:pPr>
        <w:jc w:val="both"/>
        <w:rPr>
          <w:rFonts w:ascii="Times New Roman" w:hAnsi="Times New Roman" w:cs="Times New Roman"/>
        </w:rPr>
      </w:pPr>
    </w:p>
    <w:p w14:paraId="6236BAAD"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1.1 – Esta Deliberação Plenária institui e regulamenta o novo Plano de Empregos, Carreiras e Salários – PECS do CAU/GO.</w:t>
      </w:r>
    </w:p>
    <w:p w14:paraId="68A47C80"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1.2 – Para os efeitos deste documento, serão observados os seguintes conceitos:</w:t>
      </w:r>
    </w:p>
    <w:p w14:paraId="09492BCC"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1.2.1 – Carreira – constituída pelas Progressões Funcionais e Promoções.</w:t>
      </w:r>
    </w:p>
    <w:p w14:paraId="5721D6CC"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1.2.2 – Classe – conjunto de graus de referência que divide a estrutura da Tabela Salarial para definir os limites de caracterização da Promoção;</w:t>
      </w:r>
    </w:p>
    <w:p w14:paraId="483A37F6"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1.2.3 – Descrição de Emprego – detalhamento do conjunto de atribuições de um emprego, descrito de modo a identificar seus requisitos, conhecimentos e habilidades;</w:t>
      </w:r>
    </w:p>
    <w:p w14:paraId="7C81A8C3"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1.2.4 – Designação – ato, efetivado por meio de portaria, que dá provimento em determinada Função Gratificada;</w:t>
      </w:r>
    </w:p>
    <w:p w14:paraId="15343D39" w14:textId="77777777" w:rsidR="00356337" w:rsidRPr="00356337" w:rsidRDefault="00356337" w:rsidP="00356337">
      <w:pPr>
        <w:autoSpaceDE w:val="0"/>
        <w:autoSpaceDN w:val="0"/>
        <w:adjustRightInd w:val="0"/>
        <w:ind w:firstLine="1418"/>
        <w:jc w:val="both"/>
        <w:rPr>
          <w:rFonts w:ascii="Times New Roman" w:hAnsi="Times New Roman" w:cs="Times New Roman"/>
          <w:bCs/>
        </w:rPr>
      </w:pPr>
      <w:r w:rsidRPr="00356337">
        <w:rPr>
          <w:rFonts w:ascii="Times New Roman" w:hAnsi="Times New Roman" w:cs="Times New Roman"/>
        </w:rPr>
        <w:t>1.2.5 – Dotação – representa o quantitativo total de empregados previstos para determinado Emprego Efetivo ou Livre Provimento e Demissão.</w:t>
      </w:r>
    </w:p>
    <w:p w14:paraId="101D7B44" w14:textId="77777777" w:rsidR="00356337" w:rsidRPr="00356337" w:rsidRDefault="00356337" w:rsidP="00356337">
      <w:pPr>
        <w:autoSpaceDE w:val="0"/>
        <w:autoSpaceDN w:val="0"/>
        <w:adjustRightInd w:val="0"/>
        <w:ind w:firstLine="1418"/>
        <w:jc w:val="both"/>
        <w:rPr>
          <w:rFonts w:ascii="Times New Roman" w:hAnsi="Times New Roman" w:cs="Times New Roman"/>
          <w:bCs/>
        </w:rPr>
      </w:pPr>
      <w:r w:rsidRPr="00356337">
        <w:rPr>
          <w:rFonts w:ascii="Times New Roman" w:hAnsi="Times New Roman" w:cs="Times New Roman"/>
          <w:bCs/>
        </w:rPr>
        <w:t>1.2.6 – Efetivo Exercício – refere–se aos dias trabalhados e aos dias das licenças previstas em lei e/ou em Acordo Coletivo de Trabalho;</w:t>
      </w:r>
    </w:p>
    <w:p w14:paraId="560EA516"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1.2.7 – Empregado – pessoa legalmente investida em um emprego de provimento efetivo ou de livre provimento e demissão;</w:t>
      </w:r>
    </w:p>
    <w:p w14:paraId="0AE01E7A"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1.2.8 – Emprego Efetivo – conjunto de atribuições de mesma natureza e de igual nível de complexidade, instituído de forma permanente, caracterizado por deveres e responsabilidade, provido por concurso público;</w:t>
      </w:r>
    </w:p>
    <w:p w14:paraId="52FDEDDC"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1.2.9 – Enquadramento – posicionamento funcional e salarial do empregado no Plano de Empregos, Carreiras e Salários, de acordo com as regras de enquadramento estabelecidas neste PECS;</w:t>
      </w:r>
    </w:p>
    <w:p w14:paraId="729AEBF5"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1.2.10 – Estágio de Desenvolvimento Profissional – caracteriza–se pela experiência, pelo grau de formação acadêmica e pelo grau de maturidade profissional que um empregado demonstra possuir ao longo de sua carreira no CAU/GO, dentro de um mesmo emprego/especialidade;</w:t>
      </w:r>
    </w:p>
    <w:p w14:paraId="3C5B0A71"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lastRenderedPageBreak/>
        <w:t>1.2.11 – Função Gratificada – conjunto de atribuições específicas, não previstas nas atribuições do emprego efetivo, que devem ser executadas por um empregado efetivo mediante retribuição financeira adicional;</w:t>
      </w:r>
    </w:p>
    <w:p w14:paraId="0BAC7562" w14:textId="77777777" w:rsidR="00356337" w:rsidRPr="00356337" w:rsidRDefault="00356337" w:rsidP="00356337">
      <w:pPr>
        <w:autoSpaceDE w:val="0"/>
        <w:autoSpaceDN w:val="0"/>
        <w:adjustRightInd w:val="0"/>
        <w:ind w:firstLine="1418"/>
        <w:jc w:val="both"/>
        <w:rPr>
          <w:rFonts w:ascii="Times New Roman" w:hAnsi="Times New Roman" w:cs="Times New Roman"/>
          <w:bCs/>
        </w:rPr>
      </w:pPr>
      <w:r w:rsidRPr="00356337">
        <w:rPr>
          <w:rFonts w:ascii="Times New Roman" w:hAnsi="Times New Roman" w:cs="Times New Roman"/>
        </w:rPr>
        <w:t>1.2.12 – Lotação - representa o quantitativo total de empregados existentes em determinado Emprego Efetivo ou de Livre Provimento e Demissão;</w:t>
      </w:r>
    </w:p>
    <w:p w14:paraId="721FEC64"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1.2.13 – Nomeação – ato, efetivado por meio de portaria, que dá provimento em determinado Emprego Efetivo e de Livre Provimento e Demissão;</w:t>
      </w:r>
    </w:p>
    <w:p w14:paraId="4DBCB695"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1.2.14 – Padrão Salarial – designação alfanumérica de cada um dos valores que compõem a Tabela Salarial;</w:t>
      </w:r>
    </w:p>
    <w:p w14:paraId="5BB54E84"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1.2.15 – Progressão Funcional – passagem do empregado posicionado em determinado padrão salarial para o padrão salarial imediatamente posterior, na mesma classe salarial que ocupa, mediante critérios definidos neste PECS;</w:t>
      </w:r>
    </w:p>
    <w:p w14:paraId="5591F65E"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1.2.16 – Promoção – passagem do empregado posicionado em determinada classe salarial para a classe salarial imediatamente superior na sua linha natural de carreira, mediante critérios definidos neste PECS;</w:t>
      </w:r>
    </w:p>
    <w:p w14:paraId="5BA55AE0"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1.2.17 – Quadro de Pessoal – descreve o quantitativo total dos Empregos efetivos, dos Empregos de Livre Provimento e das funções gratificadas do CAU/GO.</w:t>
      </w:r>
    </w:p>
    <w:p w14:paraId="719C1E56"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1.3 – Os empregados do CAU/GO têm o seu regime jurídico contratual subordinado à Consolidação das Leis do Trabalho (CLT), observado, ainda, o Inciso II do Artigo 37 da Constituição Federal.</w:t>
      </w:r>
    </w:p>
    <w:p w14:paraId="0D44B6B7"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1.4 – O Presidente do CAU/GO, mediante a aprovação de Deliberação pelo Plenário das propostas apresentadas pela Comissão de Administração e Finanças, será responsável por aplicar as políticas de emprego, carreiras e salários de acordo com as normas previstas neste PECS e a legislação vigente, incluindo a concessão das progressões funcionais e promoções dos empregados.</w:t>
      </w:r>
    </w:p>
    <w:p w14:paraId="20224C7F"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1.5 – Ao Conselho Diretor competirá submeter à aprovação do Plenário do CAU/GO as propostas aprovadas pela Comissão de Administração e Finanças:</w:t>
      </w:r>
    </w:p>
    <w:p w14:paraId="5EDD5896"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1.5.1 – proposta do Plano de Empregos, Carreiras e Salários.</w:t>
      </w:r>
    </w:p>
    <w:p w14:paraId="6C9C5206"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1.5.2 – proposta para a realização de concurso público.</w:t>
      </w:r>
    </w:p>
    <w:p w14:paraId="4403A0B9"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1.5.3 – proposta de criação, ampliação ou extinção de empregos efetivos, empregos em comissão ou funções gratificadas, em decorrência de alterações no processo de trabalho, havendo ou não aumento de despesa;</w:t>
      </w:r>
    </w:p>
    <w:p w14:paraId="5A39AC73"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lastRenderedPageBreak/>
        <w:t>1.6 – A Comissão de Administração e Finanças tem a responsabilidade de assegurar a adoção de um programa efetivo de administração dos Empregos públicos, carreiras e salários, propondo políticas e diretrizes, competindo–lhe especialmente:</w:t>
      </w:r>
    </w:p>
    <w:p w14:paraId="7199B069"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1.6.1 – Examinar e aprovar, levando para anuência do Plenário no que lhe compete, as proposições da Presidência, no que se refere à:</w:t>
      </w:r>
    </w:p>
    <w:p w14:paraId="301196EB" w14:textId="77777777" w:rsidR="00356337" w:rsidRPr="00356337" w:rsidRDefault="00356337" w:rsidP="00356337">
      <w:pPr>
        <w:ind w:firstLine="2126"/>
        <w:jc w:val="both"/>
        <w:rPr>
          <w:rFonts w:ascii="Times New Roman" w:hAnsi="Times New Roman" w:cs="Times New Roman"/>
        </w:rPr>
      </w:pPr>
      <w:r w:rsidRPr="00356337">
        <w:rPr>
          <w:rFonts w:ascii="Times New Roman" w:hAnsi="Times New Roman" w:cs="Times New Roman"/>
        </w:rPr>
        <w:t>1.6.1.1 – abertura de concurso público e cronograma de convocações e contratações;</w:t>
      </w:r>
    </w:p>
    <w:p w14:paraId="2DD78911" w14:textId="77777777" w:rsidR="00356337" w:rsidRPr="00356337" w:rsidRDefault="00356337" w:rsidP="00356337">
      <w:pPr>
        <w:ind w:firstLine="2126"/>
        <w:jc w:val="both"/>
        <w:rPr>
          <w:rFonts w:ascii="Times New Roman" w:hAnsi="Times New Roman" w:cs="Times New Roman"/>
        </w:rPr>
      </w:pPr>
      <w:r w:rsidRPr="00356337">
        <w:rPr>
          <w:rFonts w:ascii="Times New Roman" w:hAnsi="Times New Roman" w:cs="Times New Roman"/>
        </w:rPr>
        <w:t>1.6.1.2 – realização de pesquisas salariais;</w:t>
      </w:r>
    </w:p>
    <w:p w14:paraId="40B226E5" w14:textId="77777777" w:rsidR="00356337" w:rsidRPr="00356337" w:rsidRDefault="00356337" w:rsidP="00356337">
      <w:pPr>
        <w:ind w:firstLine="2126"/>
        <w:jc w:val="both"/>
        <w:rPr>
          <w:rFonts w:ascii="Times New Roman" w:hAnsi="Times New Roman" w:cs="Times New Roman"/>
        </w:rPr>
      </w:pPr>
      <w:r w:rsidRPr="00356337">
        <w:rPr>
          <w:rFonts w:ascii="Times New Roman" w:hAnsi="Times New Roman" w:cs="Times New Roman"/>
        </w:rPr>
        <w:t>1.6.1.3 – criação, ampliação, reavaliação ou extinção de Empregos efetivos, funções gratificadas, ou alterações no Quadro de Pessoal, em decorrência de alterações no processo de trabalho; e</w:t>
      </w:r>
    </w:p>
    <w:p w14:paraId="0D8AF13E" w14:textId="77777777" w:rsidR="00356337" w:rsidRPr="00356337" w:rsidRDefault="00356337" w:rsidP="00356337">
      <w:pPr>
        <w:ind w:firstLine="2126"/>
        <w:jc w:val="both"/>
        <w:rPr>
          <w:rFonts w:ascii="Times New Roman" w:hAnsi="Times New Roman" w:cs="Times New Roman"/>
        </w:rPr>
      </w:pPr>
      <w:r w:rsidRPr="00356337">
        <w:rPr>
          <w:rFonts w:ascii="Times New Roman" w:hAnsi="Times New Roman" w:cs="Times New Roman"/>
        </w:rPr>
        <w:t>1.6.1.4 – alterações no sistema de Gestão do Desempenho.</w:t>
      </w:r>
    </w:p>
    <w:p w14:paraId="26558708"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1.7 – A Área de Administração e Recursos Humanos é a unidade organizacional responsável pelo cumprimento e administração do PECS, competindo–lhe especialmente e mediante anuência da Gerência Geral:</w:t>
      </w:r>
    </w:p>
    <w:p w14:paraId="3A29F787"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1.7.1 – Orientar o grupo gerencial do CAU/GO no cumprimento do PECS;</w:t>
      </w:r>
    </w:p>
    <w:p w14:paraId="7709C3AA"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1.7.2 – Alterar e/ou atualizar as descrições e/ou especificações dos Empregos Efetivos e funções gratificadas, quando necessário;</w:t>
      </w:r>
    </w:p>
    <w:p w14:paraId="4CA457DA"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1.7.3 – Analisar a necessidade de criação ou extinção dos Empregos Efetivos e funções gratificadas novas ou que apresentem alterações na complexidade e responsabilidade;</w:t>
      </w:r>
    </w:p>
    <w:p w14:paraId="57CB3337"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1.7.4 – Observar e fazer cumprir a descrição e especificação dos Empregos Efetivos e funções gratificadas e os dispositivos deste PECS;</w:t>
      </w:r>
    </w:p>
    <w:p w14:paraId="2978A9D6"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1.7.5 – Acompanhar os processos de concurso público;</w:t>
      </w:r>
    </w:p>
    <w:p w14:paraId="15183CF4"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1.7.6 – Promover a realização de pesquisas salariais e a proposição de alterações na estrutura salarial;</w:t>
      </w:r>
    </w:p>
    <w:p w14:paraId="5DE717AF"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1.7.7 – Manter atualizado o Quadro de Pessoal;</w:t>
      </w:r>
    </w:p>
    <w:p w14:paraId="05847383"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1.7.8 – Propor políticas de administração do PECS;</w:t>
      </w:r>
    </w:p>
    <w:p w14:paraId="45502163"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1.7.9 – Aplicar os critérios de progressão funcional e promoção em conformidade com este PECS;</w:t>
      </w:r>
    </w:p>
    <w:p w14:paraId="2E1DA0AB" w14:textId="77777777" w:rsidR="00356337" w:rsidRPr="00356337" w:rsidRDefault="00356337" w:rsidP="00356337">
      <w:pPr>
        <w:ind w:firstLine="1417"/>
        <w:jc w:val="both"/>
        <w:rPr>
          <w:rFonts w:ascii="Times New Roman" w:hAnsi="Times New Roman" w:cs="Times New Roman"/>
        </w:rPr>
      </w:pPr>
    </w:p>
    <w:p w14:paraId="41A98175"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lastRenderedPageBreak/>
        <w:t>1.7.10 – Promover a capacitação dos empregados de acordo com as políticas e diretrizes estabelecidas pelo CAU/GO; e</w:t>
      </w:r>
    </w:p>
    <w:p w14:paraId="1ED84E55"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1.7.11 – Gerir o processo de gestão do desempenho dos empregados.</w:t>
      </w:r>
    </w:p>
    <w:p w14:paraId="6B41CAC6"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1.8 – As chefias das demais áreas são responsáveis por:</w:t>
      </w:r>
    </w:p>
    <w:p w14:paraId="560CFB19"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1.8.1 – Fazer cumprir a descrição e especificação dos Empregos Efetivos e funções gratificadas e os dispositivos deste PECS;</w:t>
      </w:r>
    </w:p>
    <w:p w14:paraId="4B09E0F2"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1.8.2 – Manter os empregados informados quanto às políticas e às diretrizes estabelecidas neste PECS;</w:t>
      </w:r>
    </w:p>
    <w:p w14:paraId="55078F36"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1.8.3 – Propor, quando necessário, o preenchimento, a ampliação ou a abertura de vagas de Empregos Efetivos, mediante justificativa, à Gerência Geral;</w:t>
      </w:r>
    </w:p>
    <w:p w14:paraId="1E0DE8A8"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1.8.4 – Realizar as avaliações de desempenho, estabelecendo com os empregados as metas individuais em conformidade com as metas da área;</w:t>
      </w:r>
    </w:p>
    <w:p w14:paraId="16A326F0" w14:textId="77777777" w:rsidR="00356337" w:rsidRPr="00356337" w:rsidRDefault="00356337" w:rsidP="00356337">
      <w:pPr>
        <w:tabs>
          <w:tab w:val="left" w:pos="5670"/>
        </w:tabs>
        <w:ind w:firstLine="1417"/>
        <w:jc w:val="both"/>
        <w:rPr>
          <w:rFonts w:ascii="Times New Roman" w:hAnsi="Times New Roman" w:cs="Times New Roman"/>
        </w:rPr>
      </w:pPr>
      <w:r w:rsidRPr="00356337">
        <w:rPr>
          <w:rFonts w:ascii="Times New Roman" w:hAnsi="Times New Roman" w:cs="Times New Roman"/>
        </w:rPr>
        <w:t>1.8.5 – Acompanhar e orientar as ações dos empregados que resultarão no desempenho esperado, verificando a existência ou não de situações de contexto que podem limitar o desempenho;</w:t>
      </w:r>
    </w:p>
    <w:p w14:paraId="0C19779E"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1.8.6 – Realizar com cada empregado o Plano de Atividades Individuais.</w:t>
      </w:r>
    </w:p>
    <w:p w14:paraId="480EA53D"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TÍTULO II</w:t>
      </w:r>
    </w:p>
    <w:p w14:paraId="74E601E1" w14:textId="77777777" w:rsidR="00356337" w:rsidRPr="00356337" w:rsidRDefault="00356337" w:rsidP="00356337">
      <w:pPr>
        <w:pStyle w:val="Ttulo1"/>
        <w:rPr>
          <w:rFonts w:ascii="Times New Roman" w:hAnsi="Times New Roman"/>
        </w:rPr>
      </w:pPr>
      <w:bookmarkStart w:id="3" w:name="_Toc443905670"/>
      <w:bookmarkStart w:id="4" w:name="_Toc495677538"/>
      <w:bookmarkStart w:id="5" w:name="_Toc23924847"/>
      <w:bookmarkStart w:id="6" w:name="_Toc40950192"/>
      <w:r w:rsidRPr="00356337">
        <w:rPr>
          <w:rFonts w:ascii="Times New Roman" w:hAnsi="Times New Roman"/>
        </w:rPr>
        <w:t>DA ESTRUTURA E ATRIBUIÇÕES DOS EMPREGOS EFETIVOS,</w:t>
      </w:r>
      <w:bookmarkStart w:id="7" w:name="_Toc443905671"/>
      <w:bookmarkStart w:id="8" w:name="_Toc495677539"/>
      <w:bookmarkEnd w:id="3"/>
      <w:bookmarkEnd w:id="4"/>
      <w:bookmarkEnd w:id="5"/>
      <w:bookmarkEnd w:id="6"/>
      <w:r w:rsidRPr="00356337">
        <w:rPr>
          <w:rFonts w:ascii="Times New Roman" w:hAnsi="Times New Roman"/>
        </w:rPr>
        <w:t xml:space="preserve"> </w:t>
      </w:r>
    </w:p>
    <w:p w14:paraId="36E30415" w14:textId="77777777" w:rsidR="00356337" w:rsidRPr="00356337" w:rsidRDefault="00356337" w:rsidP="00356337">
      <w:pPr>
        <w:pStyle w:val="Ttulo1"/>
        <w:rPr>
          <w:rFonts w:ascii="Times New Roman" w:hAnsi="Times New Roman"/>
        </w:rPr>
      </w:pPr>
      <w:bookmarkStart w:id="9" w:name="_Toc23924848"/>
      <w:bookmarkStart w:id="10" w:name="_Toc40950193"/>
      <w:r w:rsidRPr="00356337">
        <w:rPr>
          <w:rFonts w:ascii="Times New Roman" w:hAnsi="Times New Roman"/>
        </w:rPr>
        <w:t>EMPREGOS DE LIVRE PROVIMENTO E DEMISSÃO E FUNÇÕES GRATIFICADAS</w:t>
      </w:r>
      <w:bookmarkEnd w:id="7"/>
      <w:bookmarkEnd w:id="8"/>
      <w:bookmarkEnd w:id="9"/>
      <w:bookmarkEnd w:id="10"/>
    </w:p>
    <w:p w14:paraId="3E207079" w14:textId="77777777" w:rsidR="00356337" w:rsidRPr="00356337" w:rsidRDefault="00356337" w:rsidP="00356337">
      <w:pPr>
        <w:jc w:val="both"/>
        <w:rPr>
          <w:rFonts w:ascii="Times New Roman" w:hAnsi="Times New Roman" w:cs="Times New Roman"/>
        </w:rPr>
      </w:pPr>
    </w:p>
    <w:p w14:paraId="7D87996F" w14:textId="77777777" w:rsidR="00356337" w:rsidRPr="00356337" w:rsidRDefault="00356337" w:rsidP="00356337">
      <w:pPr>
        <w:ind w:firstLine="432"/>
        <w:jc w:val="both"/>
        <w:rPr>
          <w:rFonts w:ascii="Times New Roman" w:hAnsi="Times New Roman" w:cs="Times New Roman"/>
        </w:rPr>
      </w:pPr>
      <w:r w:rsidRPr="00356337">
        <w:rPr>
          <w:rFonts w:ascii="Times New Roman" w:hAnsi="Times New Roman" w:cs="Times New Roman"/>
        </w:rPr>
        <w:t>2.1 – Na descrição dos Empregos Efetivos, constam, entre outros, os seguintes elementos: denominação, requisitos mínimos de provimento, atribuições e responsabilidades, conhecimentos e habilidades requeridos.</w:t>
      </w:r>
    </w:p>
    <w:p w14:paraId="56164277" w14:textId="77777777" w:rsidR="00356337" w:rsidRPr="00356337" w:rsidRDefault="00356337" w:rsidP="00356337">
      <w:pPr>
        <w:ind w:firstLine="432"/>
        <w:jc w:val="both"/>
        <w:rPr>
          <w:rFonts w:ascii="Times New Roman" w:hAnsi="Times New Roman" w:cs="Times New Roman"/>
        </w:rPr>
      </w:pPr>
      <w:r w:rsidRPr="00356337">
        <w:rPr>
          <w:rFonts w:ascii="Times New Roman" w:hAnsi="Times New Roman" w:cs="Times New Roman"/>
        </w:rPr>
        <w:t>2.2 – A criação, alteração, reavaliação ou extinção de Empregos Efetivos deverão ser precedidas de análise da situação e do seu contexto, obedecendo às seguintes etapas:</w:t>
      </w:r>
    </w:p>
    <w:p w14:paraId="2F00B4E9" w14:textId="77777777" w:rsidR="00356337" w:rsidRPr="00356337" w:rsidRDefault="00356337" w:rsidP="00356337">
      <w:pPr>
        <w:ind w:firstLine="1141"/>
        <w:jc w:val="both"/>
        <w:rPr>
          <w:rFonts w:ascii="Times New Roman" w:hAnsi="Times New Roman" w:cs="Times New Roman"/>
        </w:rPr>
      </w:pPr>
      <w:r w:rsidRPr="00356337">
        <w:rPr>
          <w:rFonts w:ascii="Times New Roman" w:hAnsi="Times New Roman" w:cs="Times New Roman"/>
        </w:rPr>
        <w:t>2.2.1 – Análise e parecer técnico da Área de Administração e Recursos Humanos. Caso necessário, ajuste e formatação ao padrão de descrição do emprego utilizado pelo CAU/GO;</w:t>
      </w:r>
    </w:p>
    <w:p w14:paraId="492914C7" w14:textId="77777777" w:rsidR="00356337" w:rsidRPr="00356337" w:rsidRDefault="00356337" w:rsidP="00356337">
      <w:pPr>
        <w:ind w:firstLine="1141"/>
        <w:jc w:val="both"/>
        <w:rPr>
          <w:rFonts w:ascii="Times New Roman" w:hAnsi="Times New Roman" w:cs="Times New Roman"/>
        </w:rPr>
      </w:pPr>
      <w:r w:rsidRPr="00356337">
        <w:rPr>
          <w:rFonts w:ascii="Times New Roman" w:hAnsi="Times New Roman" w:cs="Times New Roman"/>
        </w:rPr>
        <w:t>2.2.2 – Apresentação, pela Gerência Geral, de estudo preliminar da alteração pretendida;</w:t>
      </w:r>
    </w:p>
    <w:p w14:paraId="480EF0BB" w14:textId="77777777" w:rsidR="00356337" w:rsidRPr="00356337" w:rsidRDefault="00356337" w:rsidP="00356337">
      <w:pPr>
        <w:ind w:firstLine="1141"/>
        <w:jc w:val="both"/>
        <w:rPr>
          <w:rFonts w:ascii="Times New Roman" w:hAnsi="Times New Roman" w:cs="Times New Roman"/>
        </w:rPr>
      </w:pPr>
      <w:r w:rsidRPr="00356337">
        <w:rPr>
          <w:rFonts w:ascii="Times New Roman" w:hAnsi="Times New Roman" w:cs="Times New Roman"/>
        </w:rPr>
        <w:t>2.2.3 – Análise e encaminhamento da proposta, pela Comissão de Administração e Finanças, para aprovação do Plenário;</w:t>
      </w:r>
    </w:p>
    <w:p w14:paraId="003618FE" w14:textId="77777777" w:rsidR="00356337" w:rsidRPr="00356337" w:rsidRDefault="00356337" w:rsidP="00356337">
      <w:pPr>
        <w:ind w:firstLine="1141"/>
        <w:jc w:val="both"/>
        <w:rPr>
          <w:rFonts w:ascii="Times New Roman" w:hAnsi="Times New Roman" w:cs="Times New Roman"/>
        </w:rPr>
      </w:pPr>
      <w:r w:rsidRPr="00356337">
        <w:rPr>
          <w:rFonts w:ascii="Times New Roman" w:hAnsi="Times New Roman" w:cs="Times New Roman"/>
        </w:rPr>
        <w:lastRenderedPageBreak/>
        <w:t>2.2.4 – Aprovação pelo Plenário;</w:t>
      </w:r>
    </w:p>
    <w:p w14:paraId="366980B2" w14:textId="77777777" w:rsidR="00356337" w:rsidRPr="00356337" w:rsidRDefault="00356337" w:rsidP="00356337">
      <w:pPr>
        <w:ind w:firstLine="1141"/>
        <w:jc w:val="both"/>
        <w:rPr>
          <w:rFonts w:ascii="Times New Roman" w:hAnsi="Times New Roman" w:cs="Times New Roman"/>
        </w:rPr>
      </w:pPr>
      <w:r w:rsidRPr="00356337">
        <w:rPr>
          <w:rFonts w:ascii="Times New Roman" w:hAnsi="Times New Roman" w:cs="Times New Roman"/>
        </w:rPr>
        <w:t>2.2.5 – Formalização pela Área de Administração e Recursos Humanos, caso aprovada.</w:t>
      </w:r>
    </w:p>
    <w:p w14:paraId="087AFDE4"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w:t>
      </w:r>
    </w:p>
    <w:p w14:paraId="716AD1CB" w14:textId="77777777" w:rsidR="00356337" w:rsidRPr="00356337" w:rsidRDefault="00356337" w:rsidP="00356337">
      <w:pPr>
        <w:pStyle w:val="Ttulo1"/>
        <w:rPr>
          <w:rFonts w:ascii="Times New Roman" w:hAnsi="Times New Roman"/>
        </w:rPr>
      </w:pPr>
      <w:bookmarkStart w:id="11" w:name="_Toc40950194"/>
      <w:r w:rsidRPr="00356337">
        <w:rPr>
          <w:rFonts w:ascii="Times New Roman" w:hAnsi="Times New Roman"/>
        </w:rPr>
        <w:t>DOS EMPREGOS EFETIVOS</w:t>
      </w:r>
      <w:bookmarkEnd w:id="11"/>
    </w:p>
    <w:p w14:paraId="29FF3AE7" w14:textId="77777777" w:rsidR="00356337" w:rsidRPr="00356337" w:rsidRDefault="00356337" w:rsidP="00356337">
      <w:pPr>
        <w:jc w:val="center"/>
        <w:rPr>
          <w:rFonts w:ascii="Times New Roman" w:hAnsi="Times New Roman" w:cs="Times New Roman"/>
        </w:rPr>
      </w:pPr>
    </w:p>
    <w:p w14:paraId="3F8387F6"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2.3 – Os Empregos de provimento efetivo serão constituídos de forma isolada e sua descrição, criação ou extinção obedecerão aos regulamentos deste PECS ou de suas alterações.</w:t>
      </w:r>
    </w:p>
    <w:p w14:paraId="3403AC41"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2.4 – O Plano de Empregos, Carreiras e Salários do CAU/GO é composto pelos seguintes Empregos Efetivos:</w:t>
      </w:r>
    </w:p>
    <w:p w14:paraId="0BF402D2"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2.4.1 – Analista Administrativo;</w:t>
      </w:r>
    </w:p>
    <w:p w14:paraId="2B1CF786" w14:textId="77777777" w:rsidR="00356337" w:rsidRPr="00356337" w:rsidRDefault="00356337" w:rsidP="00356337">
      <w:pPr>
        <w:ind w:left="1416"/>
        <w:jc w:val="both"/>
        <w:rPr>
          <w:rFonts w:ascii="Times New Roman" w:hAnsi="Times New Roman" w:cs="Times New Roman"/>
        </w:rPr>
      </w:pPr>
      <w:r w:rsidRPr="00356337">
        <w:rPr>
          <w:rFonts w:ascii="Times New Roman" w:hAnsi="Times New Roman" w:cs="Times New Roman"/>
        </w:rPr>
        <w:t xml:space="preserve">2.4.2 – Analista Fiscal; </w:t>
      </w:r>
    </w:p>
    <w:p w14:paraId="1150A33A" w14:textId="77777777" w:rsidR="00356337" w:rsidRPr="00356337" w:rsidRDefault="00356337" w:rsidP="00356337">
      <w:pPr>
        <w:ind w:left="1416"/>
        <w:jc w:val="both"/>
        <w:rPr>
          <w:rFonts w:ascii="Times New Roman" w:hAnsi="Times New Roman" w:cs="Times New Roman"/>
        </w:rPr>
      </w:pPr>
      <w:r w:rsidRPr="00356337">
        <w:rPr>
          <w:rFonts w:ascii="Times New Roman" w:hAnsi="Times New Roman" w:cs="Times New Roman"/>
        </w:rPr>
        <w:t>2.4.3 – Analista Técnico; e</w:t>
      </w:r>
    </w:p>
    <w:p w14:paraId="5D92AFDA" w14:textId="77777777" w:rsidR="00356337" w:rsidRPr="00356337" w:rsidRDefault="00356337" w:rsidP="00356337">
      <w:pPr>
        <w:ind w:left="1416"/>
        <w:jc w:val="both"/>
        <w:rPr>
          <w:rFonts w:ascii="Times New Roman" w:hAnsi="Times New Roman" w:cs="Times New Roman"/>
        </w:rPr>
      </w:pPr>
      <w:r w:rsidRPr="00356337">
        <w:rPr>
          <w:rFonts w:ascii="Times New Roman" w:hAnsi="Times New Roman" w:cs="Times New Roman"/>
        </w:rPr>
        <w:t>2.4.4 – Assistente Técnico-Administrativo.</w:t>
      </w:r>
    </w:p>
    <w:p w14:paraId="5F71187B"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2.5 – As descrições com as especificações dos Empregos Efetivos e suas especialidades estão definidas nas Descrições dos Empregos Efetivos, Anexo I.</w:t>
      </w:r>
    </w:p>
    <w:p w14:paraId="10C5222B"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II</w:t>
      </w:r>
    </w:p>
    <w:p w14:paraId="75BC8C48" w14:textId="77777777" w:rsidR="00356337" w:rsidRPr="00356337" w:rsidRDefault="00356337" w:rsidP="00356337">
      <w:pPr>
        <w:pStyle w:val="Ttulo1"/>
        <w:rPr>
          <w:rFonts w:ascii="Times New Roman" w:hAnsi="Times New Roman"/>
        </w:rPr>
      </w:pPr>
      <w:bookmarkStart w:id="12" w:name="_Toc40950195"/>
      <w:r w:rsidRPr="00356337">
        <w:rPr>
          <w:rFonts w:ascii="Times New Roman" w:hAnsi="Times New Roman"/>
        </w:rPr>
        <w:t>DOS EMPREGOS DE LIVRE PROVIMENTO E DEMISSÃO</w:t>
      </w:r>
      <w:bookmarkEnd w:id="12"/>
    </w:p>
    <w:p w14:paraId="5D5E9CFE" w14:textId="77777777" w:rsidR="00356337" w:rsidRPr="00356337" w:rsidRDefault="00356337" w:rsidP="00356337">
      <w:pPr>
        <w:ind w:firstLine="708"/>
        <w:jc w:val="both"/>
        <w:rPr>
          <w:rFonts w:ascii="Times New Roman" w:hAnsi="Times New Roman" w:cs="Times New Roman"/>
        </w:rPr>
      </w:pPr>
    </w:p>
    <w:p w14:paraId="11B9996A"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2.6 – A estrutura dos empregos de livre provimento e demissão está definida em norma própria, aprovada pelo Plenário do CAU/GO.</w:t>
      </w:r>
    </w:p>
    <w:p w14:paraId="183F2285"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III</w:t>
      </w:r>
    </w:p>
    <w:p w14:paraId="491C05D5" w14:textId="77777777" w:rsidR="00356337" w:rsidRPr="00356337" w:rsidRDefault="00356337" w:rsidP="00356337">
      <w:pPr>
        <w:pStyle w:val="Ttulo1"/>
        <w:rPr>
          <w:rFonts w:ascii="Times New Roman" w:hAnsi="Times New Roman"/>
        </w:rPr>
      </w:pPr>
      <w:bookmarkStart w:id="13" w:name="_Toc40950196"/>
      <w:r w:rsidRPr="00356337">
        <w:rPr>
          <w:rFonts w:ascii="Times New Roman" w:hAnsi="Times New Roman"/>
        </w:rPr>
        <w:t>DAS FUNÇÕES GRATIFICADAS</w:t>
      </w:r>
      <w:bookmarkEnd w:id="13"/>
    </w:p>
    <w:p w14:paraId="53189B16" w14:textId="77777777" w:rsidR="00356337" w:rsidRPr="00356337" w:rsidRDefault="00356337" w:rsidP="00356337">
      <w:pPr>
        <w:ind w:firstLine="708"/>
        <w:jc w:val="both"/>
        <w:rPr>
          <w:rFonts w:ascii="Times New Roman" w:hAnsi="Times New Roman" w:cs="Times New Roman"/>
        </w:rPr>
      </w:pPr>
    </w:p>
    <w:p w14:paraId="72028B9B"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2.7 – A estrutura das funções gratificadas está definida em norma própria, aprovada pelo Plenário do CAU/GO.</w:t>
      </w:r>
    </w:p>
    <w:p w14:paraId="66B2B9BC" w14:textId="77777777" w:rsidR="00356337" w:rsidRPr="004E5E60" w:rsidRDefault="00356337" w:rsidP="00356337">
      <w:pPr>
        <w:ind w:firstLine="708"/>
        <w:jc w:val="both"/>
        <w:rPr>
          <w:rFonts w:ascii="Times New Roman" w:hAnsi="Times New Roman" w:cs="Times New Roman"/>
          <w:sz w:val="10"/>
          <w:szCs w:val="10"/>
          <w:highlight w:val="yellow"/>
        </w:rPr>
      </w:pPr>
    </w:p>
    <w:p w14:paraId="718C4805" w14:textId="77777777" w:rsidR="00356337" w:rsidRPr="00356337" w:rsidRDefault="00356337" w:rsidP="00356337">
      <w:pPr>
        <w:jc w:val="center"/>
        <w:rPr>
          <w:rFonts w:ascii="Times New Roman" w:hAnsi="Times New Roman" w:cs="Times New Roman"/>
          <w:b/>
        </w:rPr>
      </w:pPr>
      <w:bookmarkStart w:id="14" w:name="_Toc443905672"/>
      <w:bookmarkStart w:id="15" w:name="_Toc495677540"/>
      <w:r w:rsidRPr="00356337">
        <w:rPr>
          <w:rFonts w:ascii="Times New Roman" w:hAnsi="Times New Roman" w:cs="Times New Roman"/>
          <w:b/>
        </w:rPr>
        <w:t>TÍTULO III</w:t>
      </w:r>
    </w:p>
    <w:p w14:paraId="2DB3E925" w14:textId="77777777" w:rsidR="00356337" w:rsidRPr="00356337" w:rsidRDefault="00356337" w:rsidP="00356337">
      <w:pPr>
        <w:pStyle w:val="Ttulo1"/>
        <w:rPr>
          <w:rFonts w:ascii="Times New Roman" w:hAnsi="Times New Roman"/>
        </w:rPr>
      </w:pPr>
      <w:bookmarkStart w:id="16" w:name="_Toc40950197"/>
      <w:r w:rsidRPr="00356337">
        <w:rPr>
          <w:rFonts w:ascii="Times New Roman" w:hAnsi="Times New Roman"/>
        </w:rPr>
        <w:t xml:space="preserve">DO </w:t>
      </w:r>
      <w:bookmarkEnd w:id="14"/>
      <w:bookmarkEnd w:id="15"/>
      <w:r w:rsidRPr="00356337">
        <w:rPr>
          <w:rFonts w:ascii="Times New Roman" w:hAnsi="Times New Roman"/>
          <w:szCs w:val="24"/>
        </w:rPr>
        <w:t>QUADRO DE PESSOAL</w:t>
      </w:r>
      <w:bookmarkEnd w:id="16"/>
    </w:p>
    <w:p w14:paraId="6A03F7B2" w14:textId="77777777" w:rsidR="00356337" w:rsidRPr="00356337" w:rsidRDefault="00356337" w:rsidP="00356337">
      <w:pPr>
        <w:ind w:left="708"/>
        <w:jc w:val="center"/>
        <w:rPr>
          <w:rFonts w:ascii="Times New Roman" w:hAnsi="Times New Roman" w:cs="Times New Roman"/>
          <w:b/>
        </w:rPr>
      </w:pPr>
    </w:p>
    <w:p w14:paraId="35425DE7"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lastRenderedPageBreak/>
        <w:t>3.1 – O Quadro de Pessoal está definido em norma própria, aprovada pelo Plenário do CAU/GO.;</w:t>
      </w:r>
    </w:p>
    <w:p w14:paraId="4E193285" w14:textId="77777777" w:rsidR="00356337" w:rsidRPr="004E5E60" w:rsidRDefault="00356337" w:rsidP="00356337">
      <w:pPr>
        <w:jc w:val="center"/>
        <w:rPr>
          <w:rFonts w:ascii="Times New Roman" w:hAnsi="Times New Roman" w:cs="Times New Roman"/>
          <w:sz w:val="10"/>
          <w:szCs w:val="10"/>
        </w:rPr>
      </w:pPr>
    </w:p>
    <w:p w14:paraId="37B3FCB9" w14:textId="77777777" w:rsidR="00356337" w:rsidRPr="00356337" w:rsidRDefault="00356337" w:rsidP="00356337">
      <w:pPr>
        <w:jc w:val="center"/>
        <w:rPr>
          <w:rFonts w:ascii="Times New Roman" w:hAnsi="Times New Roman" w:cs="Times New Roman"/>
          <w:b/>
        </w:rPr>
      </w:pPr>
      <w:bookmarkStart w:id="17" w:name="_Toc443905673"/>
      <w:bookmarkStart w:id="18" w:name="_Toc495677541"/>
      <w:r w:rsidRPr="00356337">
        <w:rPr>
          <w:rFonts w:ascii="Times New Roman" w:hAnsi="Times New Roman" w:cs="Times New Roman"/>
          <w:b/>
        </w:rPr>
        <w:t>TÍTULO IV</w:t>
      </w:r>
    </w:p>
    <w:p w14:paraId="0EF307F9" w14:textId="77777777" w:rsidR="00356337" w:rsidRPr="00356337" w:rsidRDefault="00356337" w:rsidP="00356337">
      <w:pPr>
        <w:pStyle w:val="Ttulo1"/>
        <w:rPr>
          <w:rFonts w:ascii="Times New Roman" w:hAnsi="Times New Roman"/>
        </w:rPr>
      </w:pPr>
      <w:bookmarkStart w:id="19" w:name="_Toc40950198"/>
      <w:r w:rsidRPr="00356337">
        <w:rPr>
          <w:rFonts w:ascii="Times New Roman" w:hAnsi="Times New Roman"/>
        </w:rPr>
        <w:t xml:space="preserve">DO INGRESSO, </w:t>
      </w:r>
      <w:bookmarkEnd w:id="17"/>
      <w:bookmarkEnd w:id="18"/>
      <w:r w:rsidRPr="00356337">
        <w:rPr>
          <w:rFonts w:ascii="Times New Roman" w:hAnsi="Times New Roman"/>
        </w:rPr>
        <w:t>VÍNCULO E DESLIGAMENTO</w:t>
      </w:r>
      <w:bookmarkEnd w:id="19"/>
    </w:p>
    <w:p w14:paraId="1C8588DE" w14:textId="77777777" w:rsidR="00356337" w:rsidRPr="00356337" w:rsidRDefault="00356337" w:rsidP="00356337">
      <w:pPr>
        <w:jc w:val="center"/>
        <w:rPr>
          <w:rFonts w:ascii="Times New Roman" w:hAnsi="Times New Roman" w:cs="Times New Roman"/>
          <w:b/>
        </w:rPr>
      </w:pPr>
    </w:p>
    <w:p w14:paraId="49E062F9"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w:t>
      </w:r>
    </w:p>
    <w:p w14:paraId="4041B862" w14:textId="77777777" w:rsidR="00356337" w:rsidRPr="00356337" w:rsidRDefault="00356337" w:rsidP="00356337">
      <w:pPr>
        <w:pStyle w:val="Ttulo1"/>
        <w:rPr>
          <w:rFonts w:ascii="Times New Roman" w:hAnsi="Times New Roman"/>
        </w:rPr>
      </w:pPr>
      <w:bookmarkStart w:id="20" w:name="_Toc40950199"/>
      <w:r w:rsidRPr="00356337">
        <w:rPr>
          <w:rFonts w:ascii="Times New Roman" w:hAnsi="Times New Roman"/>
        </w:rPr>
        <w:t>DO INGRESSO E DESLIGAMENTO DE EMPREGADOS EFETIVOS</w:t>
      </w:r>
      <w:bookmarkEnd w:id="20"/>
    </w:p>
    <w:p w14:paraId="344B5DD8" w14:textId="77777777" w:rsidR="00356337" w:rsidRPr="00356337" w:rsidRDefault="00356337" w:rsidP="00356337">
      <w:pPr>
        <w:ind w:firstLine="708"/>
        <w:jc w:val="both"/>
        <w:rPr>
          <w:rFonts w:ascii="Times New Roman" w:hAnsi="Times New Roman" w:cs="Times New Roman"/>
        </w:rPr>
      </w:pPr>
    </w:p>
    <w:p w14:paraId="4A5C03EE"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4.1 – O ingresso nos Empregos do Quadro de Pessoal Efetivo do CAU/GO far–se–á mediante aprovação em concurso público de provas ou de provas e títulos, observados os requisitos dos Empregos e aqueles estabelecidos no Edital de Concurso Público.</w:t>
      </w:r>
    </w:p>
    <w:p w14:paraId="470FA0D8"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4.1.1 – A convocação para admissão obedecerá, rigorosamente, à ordem de classificação obtida no concurso público.</w:t>
      </w:r>
    </w:p>
    <w:p w14:paraId="3D9A6113"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4.1.2 – As admissões serão efetuadas no Padrão Salarial inicial da primeira classe salarial do emprego, depois de cumpridas as exigências estabelecidas no Edital do Concurso Público.</w:t>
      </w:r>
    </w:p>
    <w:p w14:paraId="668AF13D" w14:textId="77777777" w:rsidR="00356337" w:rsidRPr="00356337" w:rsidRDefault="00356337" w:rsidP="00356337">
      <w:pPr>
        <w:ind w:firstLine="2124"/>
        <w:jc w:val="both"/>
        <w:rPr>
          <w:rFonts w:ascii="Times New Roman" w:hAnsi="Times New Roman" w:cs="Times New Roman"/>
        </w:rPr>
      </w:pPr>
      <w:r w:rsidRPr="00356337">
        <w:rPr>
          <w:rFonts w:ascii="Times New Roman" w:hAnsi="Times New Roman" w:cs="Times New Roman"/>
        </w:rPr>
        <w:t>4.1.2.1 – É vedada a admissão de novos empregados em classes salariais ou estágio de desenvolvimento profissional diferentes da inicial do emprego.</w:t>
      </w:r>
    </w:p>
    <w:p w14:paraId="7B559B1B"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4.1.3 – A admissão será efetivada por meio de registro na Carteira de Trabalho e Previdência Social - CTPS, passando por um período de experiência de 90 (noventa) dias, conforme previsto na Consolidação das Leis do Trabalho – CLT.</w:t>
      </w:r>
    </w:p>
    <w:p w14:paraId="1E2C54DF"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4.1.4 – Os empregados do CAU/GO que se submeterem a novo concurso público, para efeito de mudança de emprego no âmbito do CAU/GO, serão posicionados no Padrão Salarial inicial do novo emprego e submetidos à novo período de experiência de 90 (noventa) dias.</w:t>
      </w:r>
    </w:p>
    <w:p w14:paraId="25C09E71"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4.2 – O desligamento de empregados ocupantes de Empregos Efetivos poderá ocorrer por:</w:t>
      </w:r>
    </w:p>
    <w:p w14:paraId="1B7313ED"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4.2.1 – Interesse e a pedido do empregado;</w:t>
      </w:r>
    </w:p>
    <w:p w14:paraId="28D02518"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4.2.2 – Iniciativa do CAU/GO nos casos de infrações graves previstas na CLT ou de infrações das normas do Regulamento Disciplinar do CAU/GO, amparado por Procedimento Administrativo; e</w:t>
      </w:r>
    </w:p>
    <w:p w14:paraId="542BD3D2"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lastRenderedPageBreak/>
        <w:t>4.2.3 – Iniciativa do CAU/GO nos casos de insuficiência de desempenho ao término do período de experiência do empregado.</w:t>
      </w:r>
    </w:p>
    <w:p w14:paraId="306A11C8" w14:textId="77777777" w:rsidR="00356337" w:rsidRPr="00356337" w:rsidRDefault="00356337" w:rsidP="00356337">
      <w:pPr>
        <w:jc w:val="center"/>
        <w:rPr>
          <w:rFonts w:ascii="Times New Roman" w:hAnsi="Times New Roman" w:cs="Times New Roman"/>
          <w:b/>
        </w:rPr>
      </w:pPr>
    </w:p>
    <w:p w14:paraId="7038EE1C"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II</w:t>
      </w:r>
    </w:p>
    <w:p w14:paraId="53139AD0" w14:textId="77777777" w:rsidR="00356337" w:rsidRPr="00356337" w:rsidRDefault="00356337" w:rsidP="00356337">
      <w:pPr>
        <w:pStyle w:val="Ttulo1"/>
        <w:rPr>
          <w:rFonts w:ascii="Times New Roman" w:hAnsi="Times New Roman"/>
        </w:rPr>
      </w:pPr>
      <w:bookmarkStart w:id="21" w:name="_Toc40950200"/>
      <w:r w:rsidRPr="00356337">
        <w:rPr>
          <w:rFonts w:ascii="Times New Roman" w:hAnsi="Times New Roman"/>
        </w:rPr>
        <w:t>DA INVESTIDURA EM EMPREGOS DE LIVRE PROVIMENTO E DEMISSÃO</w:t>
      </w:r>
      <w:bookmarkEnd w:id="21"/>
    </w:p>
    <w:p w14:paraId="3226F41B" w14:textId="77777777" w:rsidR="00356337" w:rsidRPr="00356337" w:rsidRDefault="00356337" w:rsidP="00356337">
      <w:pPr>
        <w:pStyle w:val="Ttulo1"/>
        <w:rPr>
          <w:rFonts w:ascii="Times New Roman" w:hAnsi="Times New Roman"/>
        </w:rPr>
      </w:pPr>
    </w:p>
    <w:p w14:paraId="1B6F81C8"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ab/>
        <w:t>4.3 – A investidura nos empregos de livre provimento e demissão dar–se–á em caráter transitório e sua investidura está definida em norma própria, aprovada pelo Plenário do CAU/GO.</w:t>
      </w:r>
    </w:p>
    <w:p w14:paraId="1FD2A48F" w14:textId="77777777" w:rsidR="00356337" w:rsidRPr="004E5E60" w:rsidRDefault="00356337" w:rsidP="00356337">
      <w:pPr>
        <w:ind w:firstLine="708"/>
        <w:jc w:val="both"/>
        <w:rPr>
          <w:rFonts w:ascii="Times New Roman" w:hAnsi="Times New Roman" w:cs="Times New Roman"/>
          <w:bCs/>
          <w:sz w:val="8"/>
          <w:szCs w:val="8"/>
        </w:rPr>
      </w:pPr>
    </w:p>
    <w:p w14:paraId="6EFFBFB0"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III</w:t>
      </w:r>
    </w:p>
    <w:p w14:paraId="6469B68D" w14:textId="77777777" w:rsidR="00356337" w:rsidRPr="00356337" w:rsidRDefault="00356337" w:rsidP="00356337">
      <w:pPr>
        <w:pStyle w:val="Ttulo1"/>
        <w:rPr>
          <w:rFonts w:ascii="Times New Roman" w:hAnsi="Times New Roman"/>
        </w:rPr>
      </w:pPr>
      <w:bookmarkStart w:id="22" w:name="_Toc513639725"/>
      <w:bookmarkStart w:id="23" w:name="_Toc40950201"/>
      <w:r w:rsidRPr="00356337">
        <w:rPr>
          <w:rFonts w:ascii="Times New Roman" w:hAnsi="Times New Roman"/>
        </w:rPr>
        <w:t xml:space="preserve">DA INVESTIDURA EM </w:t>
      </w:r>
      <w:bookmarkStart w:id="24" w:name="_Toc513639726"/>
      <w:bookmarkEnd w:id="22"/>
      <w:r w:rsidRPr="00356337">
        <w:rPr>
          <w:rFonts w:ascii="Times New Roman" w:hAnsi="Times New Roman"/>
        </w:rPr>
        <w:t>FUNÇÕES GRATIFICADAS</w:t>
      </w:r>
      <w:bookmarkEnd w:id="23"/>
      <w:r w:rsidRPr="00356337">
        <w:rPr>
          <w:rFonts w:ascii="Times New Roman" w:hAnsi="Times New Roman"/>
        </w:rPr>
        <w:t xml:space="preserve"> </w:t>
      </w:r>
      <w:bookmarkEnd w:id="24"/>
    </w:p>
    <w:p w14:paraId="468D238D" w14:textId="77777777" w:rsidR="00356337" w:rsidRPr="00356337" w:rsidRDefault="00356337" w:rsidP="00356337">
      <w:pPr>
        <w:ind w:firstLine="1416"/>
        <w:jc w:val="both"/>
        <w:rPr>
          <w:rFonts w:ascii="Times New Roman" w:hAnsi="Times New Roman" w:cs="Times New Roman"/>
        </w:rPr>
      </w:pPr>
    </w:p>
    <w:p w14:paraId="2F99BA61" w14:textId="77777777" w:rsidR="00356337" w:rsidRPr="00356337" w:rsidRDefault="00356337" w:rsidP="00356337">
      <w:pPr>
        <w:jc w:val="both"/>
        <w:rPr>
          <w:rFonts w:ascii="Times New Roman" w:hAnsi="Times New Roman" w:cs="Times New Roman"/>
        </w:rPr>
      </w:pPr>
      <w:r w:rsidRPr="00356337">
        <w:rPr>
          <w:rFonts w:ascii="Times New Roman" w:hAnsi="Times New Roman" w:cs="Times New Roman"/>
        </w:rPr>
        <w:tab/>
        <w:t xml:space="preserve">4.4 – A investidura nas funções gratificadas dar–se–á em caráter transitório. A investidura poderá ocorrer por meio de Designação </w:t>
      </w:r>
      <w:r w:rsidRPr="00356337">
        <w:rPr>
          <w:rFonts w:ascii="Times New Roman" w:hAnsi="Times New Roman" w:cs="Times New Roman"/>
          <w:highlight w:val="yellow"/>
        </w:rPr>
        <w:t>aos ocupantes de Empregos Efetivos.</w:t>
      </w:r>
    </w:p>
    <w:p w14:paraId="378FF321" w14:textId="77777777" w:rsidR="00356337" w:rsidRPr="00356337" w:rsidRDefault="00356337" w:rsidP="00356337">
      <w:pPr>
        <w:ind w:left="708" w:firstLine="708"/>
        <w:jc w:val="both"/>
        <w:rPr>
          <w:rFonts w:ascii="Times New Roman" w:hAnsi="Times New Roman" w:cs="Times New Roman"/>
        </w:rPr>
      </w:pPr>
      <w:r w:rsidRPr="00356337">
        <w:rPr>
          <w:rFonts w:ascii="Times New Roman" w:hAnsi="Times New Roman" w:cs="Times New Roman"/>
          <w:highlight w:val="yellow"/>
        </w:rPr>
        <w:t>4.4.1 – A função gratificada poderá ser atribuída ao empregado de livre provimento, eventualmente, desde que não haja recebimento de gratificação pela função.</w:t>
      </w:r>
    </w:p>
    <w:p w14:paraId="286F154D"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4.5 – A designação para função gratificada, deverá, obrigatoriamente, observar os requisitos previstos na Descrição de Função Gratificada.</w:t>
      </w:r>
    </w:p>
    <w:p w14:paraId="4890FC6B"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4.6 – A designação ou dispensa do empregado para função gratificada é de competência exclusiva do Presidente do CAU/GO</w:t>
      </w:r>
      <w:r w:rsidRPr="00356337">
        <w:rPr>
          <w:rFonts w:ascii="Times New Roman" w:hAnsi="Times New Roman" w:cs="Times New Roman"/>
          <w:b/>
        </w:rPr>
        <w:t>.</w:t>
      </w:r>
    </w:p>
    <w:p w14:paraId="7D307FB7" w14:textId="77777777" w:rsidR="00356337" w:rsidRPr="00356337" w:rsidRDefault="00356337" w:rsidP="00356337">
      <w:pPr>
        <w:ind w:firstLine="709"/>
        <w:jc w:val="both"/>
        <w:rPr>
          <w:rFonts w:ascii="Times New Roman" w:hAnsi="Times New Roman" w:cs="Times New Roman"/>
        </w:rPr>
      </w:pPr>
      <w:r w:rsidRPr="00356337">
        <w:rPr>
          <w:rFonts w:ascii="Times New Roman" w:hAnsi="Times New Roman" w:cs="Times New Roman"/>
        </w:rPr>
        <w:t>4.7 – A dispensa dos ocupantes de função gratificada poderá ocorrer por:</w:t>
      </w:r>
    </w:p>
    <w:p w14:paraId="48A0906F"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4.7.1 – Interesse e a pedido do empregado;</w:t>
      </w:r>
    </w:p>
    <w:p w14:paraId="52D1BD07"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4.7.2 – Interesse do CAU/GO;</w:t>
      </w:r>
    </w:p>
    <w:p w14:paraId="534D930D"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 xml:space="preserve">4.7.3 – Obtenção de resultado inferior a 70% (setenta por cento) na avaliação de desempenho </w:t>
      </w:r>
      <w:r w:rsidRPr="00356337">
        <w:rPr>
          <w:rFonts w:ascii="Times New Roman" w:hAnsi="Times New Roman" w:cs="Times New Roman"/>
          <w:highlight w:val="yellow"/>
        </w:rPr>
        <w:t>conclusiva</w:t>
      </w:r>
      <w:r w:rsidRPr="00356337">
        <w:rPr>
          <w:rFonts w:ascii="Times New Roman" w:hAnsi="Times New Roman" w:cs="Times New Roman"/>
        </w:rPr>
        <w:t xml:space="preserve"> por 2 (dois) períodos consecutivos; e</w:t>
      </w:r>
    </w:p>
    <w:p w14:paraId="620F4DEF"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4.7.4 – Infração de normas do Regulamento Disciplinar do CAU/GO.</w:t>
      </w:r>
    </w:p>
    <w:p w14:paraId="002DBF77" w14:textId="77777777" w:rsidR="00356337" w:rsidRPr="004E5E60" w:rsidRDefault="00356337" w:rsidP="00356337">
      <w:pPr>
        <w:jc w:val="center"/>
        <w:rPr>
          <w:rFonts w:ascii="Times New Roman" w:hAnsi="Times New Roman" w:cs="Times New Roman"/>
          <w:b/>
          <w:bCs/>
          <w:sz w:val="20"/>
          <w:szCs w:val="20"/>
        </w:rPr>
      </w:pPr>
    </w:p>
    <w:p w14:paraId="7616F272" w14:textId="77777777" w:rsidR="00356337" w:rsidRPr="00356337" w:rsidRDefault="00356337" w:rsidP="00356337">
      <w:pPr>
        <w:jc w:val="center"/>
        <w:rPr>
          <w:rFonts w:ascii="Times New Roman" w:hAnsi="Times New Roman" w:cs="Times New Roman"/>
          <w:b/>
          <w:bCs/>
        </w:rPr>
      </w:pPr>
      <w:r w:rsidRPr="00356337">
        <w:rPr>
          <w:rFonts w:ascii="Times New Roman" w:hAnsi="Times New Roman" w:cs="Times New Roman"/>
          <w:b/>
          <w:bCs/>
        </w:rPr>
        <w:t>CAPÍTULO IV</w:t>
      </w:r>
    </w:p>
    <w:p w14:paraId="696004C9" w14:textId="77777777" w:rsidR="00356337" w:rsidRPr="00356337" w:rsidRDefault="00356337" w:rsidP="00356337">
      <w:pPr>
        <w:pStyle w:val="Ttulo1"/>
        <w:rPr>
          <w:rFonts w:ascii="Times New Roman" w:hAnsi="Times New Roman"/>
        </w:rPr>
      </w:pPr>
      <w:bookmarkStart w:id="25" w:name="_Toc312659720"/>
      <w:bookmarkStart w:id="26" w:name="_Toc513639728"/>
      <w:bookmarkStart w:id="27" w:name="_Toc40950202"/>
      <w:r w:rsidRPr="00356337">
        <w:rPr>
          <w:rFonts w:ascii="Times New Roman" w:hAnsi="Times New Roman"/>
        </w:rPr>
        <w:lastRenderedPageBreak/>
        <w:t>DA SUBSTITUIÇÃO EVENTUAL</w:t>
      </w:r>
      <w:bookmarkEnd w:id="25"/>
      <w:bookmarkEnd w:id="26"/>
      <w:bookmarkEnd w:id="27"/>
    </w:p>
    <w:p w14:paraId="23A48789" w14:textId="77777777" w:rsidR="00356337" w:rsidRPr="00356337" w:rsidRDefault="00356337" w:rsidP="00356337">
      <w:pPr>
        <w:pStyle w:val="Ttulo1"/>
        <w:rPr>
          <w:rFonts w:ascii="Times New Roman" w:hAnsi="Times New Roman"/>
        </w:rPr>
      </w:pPr>
    </w:p>
    <w:p w14:paraId="79F0578D"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 xml:space="preserve">4.8 – A indicação de empregado para substituição eventual de ocupante </w:t>
      </w:r>
      <w:r w:rsidRPr="00356337">
        <w:rPr>
          <w:rFonts w:ascii="Times New Roman" w:hAnsi="Times New Roman" w:cs="Times New Roman"/>
          <w:highlight w:val="yellow"/>
        </w:rPr>
        <w:t>de Emprego de livre provimento e demissão ou</w:t>
      </w:r>
      <w:r w:rsidRPr="00356337">
        <w:rPr>
          <w:rFonts w:ascii="Times New Roman" w:hAnsi="Times New Roman" w:cs="Times New Roman"/>
        </w:rPr>
        <w:t xml:space="preserve"> </w:t>
      </w:r>
      <w:r w:rsidRPr="00356337">
        <w:rPr>
          <w:rFonts w:ascii="Times New Roman" w:hAnsi="Times New Roman" w:cs="Times New Roman"/>
          <w:bCs/>
        </w:rPr>
        <w:t>de função gratificada poderá ser feita pelo Presidente, observadas as seguintes condições:</w:t>
      </w:r>
    </w:p>
    <w:p w14:paraId="145BB2B0"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 xml:space="preserve">4.8.1 – A substituição eventual de ocupante de Emprego </w:t>
      </w:r>
      <w:r w:rsidRPr="00356337">
        <w:rPr>
          <w:rFonts w:ascii="Times New Roman" w:hAnsi="Times New Roman" w:cs="Times New Roman"/>
          <w:highlight w:val="yellow"/>
        </w:rPr>
        <w:t>de livre provimento e demissão</w:t>
      </w:r>
      <w:r w:rsidRPr="00356337">
        <w:rPr>
          <w:rFonts w:ascii="Times New Roman" w:hAnsi="Times New Roman" w:cs="Times New Roman"/>
        </w:rPr>
        <w:t xml:space="preserve"> ou função gratificada ocorrerá nos casos de férias, licenças médicas com afastamento e demais licenças previstas em lei.</w:t>
      </w:r>
    </w:p>
    <w:p w14:paraId="1CE2C429"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 xml:space="preserve">4.8.2 – A substituição eventual será concedida para períodos superiores a 5 dias úteis. </w:t>
      </w:r>
    </w:p>
    <w:p w14:paraId="428C118A" w14:textId="77777777" w:rsidR="00356337" w:rsidRPr="00356337" w:rsidRDefault="00356337" w:rsidP="00356337">
      <w:pPr>
        <w:ind w:firstLine="1416"/>
        <w:jc w:val="both"/>
        <w:rPr>
          <w:rFonts w:ascii="Times New Roman" w:hAnsi="Times New Roman" w:cs="Times New Roman"/>
          <w:color w:val="FF0000"/>
        </w:rPr>
      </w:pPr>
      <w:r w:rsidRPr="00356337">
        <w:rPr>
          <w:rFonts w:ascii="Times New Roman" w:hAnsi="Times New Roman" w:cs="Times New Roman"/>
        </w:rPr>
        <w:t xml:space="preserve">4.8.3 – O substituto deverá optar pela remuneração de um dos empregos que ocupar, durante o período da substituição. </w:t>
      </w:r>
    </w:p>
    <w:p w14:paraId="1289C143" w14:textId="77777777" w:rsidR="00356337" w:rsidRPr="00356337" w:rsidRDefault="00356337" w:rsidP="00356337">
      <w:pPr>
        <w:jc w:val="both"/>
        <w:rPr>
          <w:rFonts w:ascii="Times New Roman" w:hAnsi="Times New Roman" w:cs="Times New Roman"/>
        </w:rPr>
      </w:pPr>
      <w:r w:rsidRPr="00356337">
        <w:rPr>
          <w:rFonts w:ascii="Times New Roman" w:hAnsi="Times New Roman" w:cs="Times New Roman"/>
        </w:rPr>
        <w:tab/>
        <w:t>4.9 – O empregado ocupante de determinado Emprego Livre Provimento e Demissão poderá ser nomeado para exercer interinamente outro Emprego Livre Provimento e Demissão, sem prejuízo das atribuições do emprego que ocupa, hipótese em que deverá optar pela remuneração de um deles, durante o período da interinidade.</w:t>
      </w:r>
    </w:p>
    <w:p w14:paraId="49C7F0EB" w14:textId="77777777" w:rsidR="00356337" w:rsidRPr="00356337" w:rsidRDefault="00356337" w:rsidP="00356337">
      <w:pPr>
        <w:jc w:val="center"/>
        <w:rPr>
          <w:rFonts w:ascii="Times New Roman" w:hAnsi="Times New Roman" w:cs="Times New Roman"/>
          <w:b/>
        </w:rPr>
      </w:pPr>
    </w:p>
    <w:p w14:paraId="16724F73"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TÍTULO V</w:t>
      </w:r>
      <w:r w:rsidRPr="00356337">
        <w:rPr>
          <w:rFonts w:ascii="Times New Roman" w:hAnsi="Times New Roman" w:cs="Times New Roman"/>
        </w:rPr>
        <w:br/>
      </w:r>
      <w:bookmarkStart w:id="28" w:name="_Toc443905674"/>
      <w:bookmarkStart w:id="29" w:name="_Toc495677542"/>
      <w:r w:rsidRPr="00356337">
        <w:rPr>
          <w:rFonts w:ascii="Times New Roman" w:hAnsi="Times New Roman" w:cs="Times New Roman"/>
          <w:b/>
        </w:rPr>
        <w:t>DA JORNADA DE TRABALHO</w:t>
      </w:r>
      <w:bookmarkEnd w:id="28"/>
      <w:bookmarkEnd w:id="29"/>
    </w:p>
    <w:p w14:paraId="3A5EADB8" w14:textId="77777777" w:rsidR="00356337" w:rsidRPr="00356337" w:rsidRDefault="00356337" w:rsidP="00356337">
      <w:pPr>
        <w:ind w:firstLine="708"/>
        <w:jc w:val="both"/>
        <w:rPr>
          <w:rFonts w:ascii="Times New Roman" w:hAnsi="Times New Roman" w:cs="Times New Roman"/>
        </w:rPr>
      </w:pPr>
    </w:p>
    <w:p w14:paraId="5D3B357F"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5.1 – A jornada de trabalho dos ocupantes de Empregos de provimento efetivo está definida no Edital de Concurso Público.</w:t>
      </w:r>
    </w:p>
    <w:p w14:paraId="4380382E"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5.2 – A jornada de trabalho poderá ser ampliada, a qualquer tempo, mediante acordo entre o empregado e o CAU/GO.</w:t>
      </w:r>
    </w:p>
    <w:p w14:paraId="28F81DE5"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5.3 – A jornada de trabalho poderá ser reduzida, a qualquer tempo, mediante Acordo Coletivo de Trabalho.</w:t>
      </w:r>
    </w:p>
    <w:p w14:paraId="519FA438"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5.4 – A jornada de trabalho de empregado efetivo que esteja ocupando emprego de Livre Provimento e Demissão será definida na portaria de nomeação, podendo ser reduzida ou aumentada por demanda e solicitação do CAU/GO e aceite do empregado.</w:t>
      </w:r>
    </w:p>
    <w:p w14:paraId="746BE3DD" w14:textId="77777777" w:rsidR="00356337" w:rsidRPr="00356337" w:rsidRDefault="00356337" w:rsidP="00356337">
      <w:pPr>
        <w:ind w:firstLine="708"/>
        <w:jc w:val="both"/>
        <w:rPr>
          <w:rFonts w:ascii="Times New Roman" w:hAnsi="Times New Roman" w:cs="Times New Roman"/>
          <w:bCs/>
        </w:rPr>
      </w:pPr>
    </w:p>
    <w:p w14:paraId="6A118839" w14:textId="77777777" w:rsidR="00356337" w:rsidRPr="00356337" w:rsidRDefault="00356337" w:rsidP="00356337">
      <w:pPr>
        <w:ind w:firstLine="708"/>
        <w:jc w:val="both"/>
        <w:rPr>
          <w:rFonts w:ascii="Times New Roman" w:hAnsi="Times New Roman" w:cs="Times New Roman"/>
          <w:bCs/>
        </w:rPr>
      </w:pPr>
    </w:p>
    <w:p w14:paraId="3DA3E51F" w14:textId="77777777" w:rsidR="00356337" w:rsidRPr="00356337" w:rsidRDefault="00356337" w:rsidP="00356337">
      <w:pPr>
        <w:ind w:firstLine="708"/>
        <w:jc w:val="both"/>
        <w:rPr>
          <w:rFonts w:ascii="Times New Roman" w:hAnsi="Times New Roman" w:cs="Times New Roman"/>
          <w:bCs/>
        </w:rPr>
      </w:pPr>
    </w:p>
    <w:p w14:paraId="5399BE1D" w14:textId="77777777" w:rsidR="00356337" w:rsidRPr="00356337" w:rsidRDefault="00356337" w:rsidP="00356337">
      <w:pPr>
        <w:jc w:val="center"/>
        <w:rPr>
          <w:rFonts w:ascii="Times New Roman" w:hAnsi="Times New Roman" w:cs="Times New Roman"/>
          <w:b/>
        </w:rPr>
      </w:pPr>
      <w:bookmarkStart w:id="30" w:name="_Toc443905675"/>
      <w:bookmarkStart w:id="31" w:name="_Toc495677543"/>
      <w:r w:rsidRPr="00356337">
        <w:rPr>
          <w:rFonts w:ascii="Times New Roman" w:hAnsi="Times New Roman" w:cs="Times New Roman"/>
          <w:b/>
        </w:rPr>
        <w:lastRenderedPageBreak/>
        <w:t>TÍTULO VI</w:t>
      </w:r>
    </w:p>
    <w:p w14:paraId="4C1F2EEF" w14:textId="77777777" w:rsidR="00356337" w:rsidRPr="00356337" w:rsidRDefault="00356337" w:rsidP="00356337">
      <w:pPr>
        <w:pStyle w:val="Ttulo1"/>
        <w:rPr>
          <w:rFonts w:ascii="Times New Roman" w:hAnsi="Times New Roman"/>
        </w:rPr>
      </w:pPr>
      <w:bookmarkStart w:id="32" w:name="_Toc40950203"/>
      <w:r w:rsidRPr="00356337">
        <w:rPr>
          <w:rFonts w:ascii="Times New Roman" w:hAnsi="Times New Roman"/>
        </w:rPr>
        <w:t>DO CRESCIMENTO NA CARREIRA</w:t>
      </w:r>
      <w:bookmarkEnd w:id="30"/>
      <w:bookmarkEnd w:id="31"/>
      <w:bookmarkEnd w:id="32"/>
    </w:p>
    <w:p w14:paraId="63585CD7" w14:textId="77777777" w:rsidR="00356337" w:rsidRPr="00356337" w:rsidRDefault="00356337" w:rsidP="00356337">
      <w:pPr>
        <w:jc w:val="both"/>
        <w:rPr>
          <w:rFonts w:ascii="Times New Roman" w:hAnsi="Times New Roman" w:cs="Times New Roman"/>
        </w:rPr>
      </w:pPr>
    </w:p>
    <w:p w14:paraId="4FEE9206"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6.1 – O crescimento na carreira estará relacionado com a experiência e o desempenho dos empregados, obedecendo–se aos valores mínimos e máximos da Tabela Salarial dos Empregos Efetivos, conforme Anexo II.</w:t>
      </w:r>
    </w:p>
    <w:p w14:paraId="0E64DBEE"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6.2 – O crescimento do empregado na respectiva carreira ocorrerá mediante Progressões Funcionais e Promoções.</w:t>
      </w:r>
    </w:p>
    <w:p w14:paraId="4E55F494"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ab/>
        <w:t>6.2.1 – As Progressões Funcionais e as Promoções estarão sujeitas à disponibilidade orçamentária e deverão estar previstas no Orçamento de Pessoal do CAU/GO.</w:t>
      </w:r>
    </w:p>
    <w:p w14:paraId="5294B7AB"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color w:val="FF0000"/>
        </w:rPr>
        <w:tab/>
      </w:r>
      <w:r w:rsidRPr="00356337">
        <w:rPr>
          <w:rFonts w:ascii="Times New Roman" w:hAnsi="Times New Roman" w:cs="Times New Roman"/>
        </w:rPr>
        <w:t>6.2.2 – Até o dia 10 do mês de agosto de cada ano, a Área de Administração e Recursos Humanos deverá elaborar projeção com a relação dos empregados que, até dezembro do ano em curso, alcancem os requisitos para concorrer às Progressões Funcionais e Promoções no ano seguinte, informando a Gerência Geral para subsidiar a elaboração do Orçamento Anual, junto com a Área de Planejamento e Finanças.</w:t>
      </w:r>
    </w:p>
    <w:p w14:paraId="2E56F629"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6.3 – As Progressões Funcionais e as Promoções aplicam–se somente aos ocupantes de Emprego Efetivo do CAU/GO que aderirem a este Plano de Empregos, Carreiras e Salários, incluindo os nomeados para empregos de livre provimento e demissão ou designados para função gratificada.</w:t>
      </w:r>
    </w:p>
    <w:p w14:paraId="592E50F8" w14:textId="77777777" w:rsidR="00356337" w:rsidRPr="004E5E60" w:rsidRDefault="00356337" w:rsidP="00356337">
      <w:pPr>
        <w:jc w:val="center"/>
        <w:rPr>
          <w:rFonts w:ascii="Times New Roman" w:hAnsi="Times New Roman" w:cs="Times New Roman"/>
          <w:b/>
          <w:sz w:val="12"/>
          <w:szCs w:val="12"/>
        </w:rPr>
      </w:pPr>
    </w:p>
    <w:p w14:paraId="60E51E45"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w:t>
      </w:r>
    </w:p>
    <w:p w14:paraId="50C737A6" w14:textId="77777777" w:rsidR="00356337" w:rsidRPr="00356337" w:rsidRDefault="00356337" w:rsidP="00356337">
      <w:pPr>
        <w:pStyle w:val="Ttulo1"/>
        <w:rPr>
          <w:rFonts w:ascii="Times New Roman" w:hAnsi="Times New Roman"/>
        </w:rPr>
      </w:pPr>
      <w:bookmarkStart w:id="33" w:name="_Toc40950204"/>
      <w:r w:rsidRPr="00356337">
        <w:rPr>
          <w:rFonts w:ascii="Times New Roman" w:hAnsi="Times New Roman"/>
        </w:rPr>
        <w:t>DAS PROGRESSÕES FUNCIONAIS</w:t>
      </w:r>
      <w:bookmarkEnd w:id="33"/>
    </w:p>
    <w:p w14:paraId="05AEBB71" w14:textId="77777777" w:rsidR="00356337" w:rsidRPr="00356337" w:rsidRDefault="00356337" w:rsidP="00356337">
      <w:pPr>
        <w:jc w:val="center"/>
        <w:rPr>
          <w:rFonts w:ascii="Times New Roman" w:hAnsi="Times New Roman" w:cs="Times New Roman"/>
          <w:b/>
        </w:rPr>
      </w:pPr>
    </w:p>
    <w:p w14:paraId="1B599341" w14:textId="77777777" w:rsidR="00356337" w:rsidRPr="00356337" w:rsidRDefault="00356337" w:rsidP="00356337">
      <w:pPr>
        <w:jc w:val="both"/>
        <w:rPr>
          <w:rFonts w:ascii="Times New Roman" w:hAnsi="Times New Roman" w:cs="Times New Roman"/>
        </w:rPr>
      </w:pPr>
      <w:r w:rsidRPr="00356337">
        <w:rPr>
          <w:rFonts w:ascii="Times New Roman" w:hAnsi="Times New Roman" w:cs="Times New Roman"/>
          <w:b/>
        </w:rPr>
        <w:tab/>
      </w:r>
      <w:r w:rsidRPr="00356337">
        <w:rPr>
          <w:rFonts w:ascii="Times New Roman" w:hAnsi="Times New Roman" w:cs="Times New Roman"/>
        </w:rPr>
        <w:t xml:space="preserve">6.4 – A Progressão Funcional será anual, limitada a 33% (trinta e três por cento) do Quadro de Pessoal das áreas meio (Áreas Administração e Recursos Humanos, Planejamento e Finanças e Assessorias) e das áreas finalísticas (Áreas de Fiscalização e Técnica), no valor correspondente a 1 (um) Padrão Salarial, dentro da classe salarial em que se encontra o empregado, obedecendo–se aos critérios de antiguidade e merecimento estabelecidos neste PECS, devendo atender, concomitantemente, aos seguintes requisitos: </w:t>
      </w:r>
    </w:p>
    <w:p w14:paraId="5672D6BD"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6.4.1 – Possuir o intervalo mínimo de 18 (dezoito) meses, desde a admissão ou enquadramento ou da última Progressão Funcional ou da Promoção, considerando este tempo como período de análise para a concessão desta vantagem.</w:t>
      </w:r>
    </w:p>
    <w:p w14:paraId="0EA4FE5C" w14:textId="77777777" w:rsidR="00356337" w:rsidRPr="00356337" w:rsidRDefault="00356337" w:rsidP="00356337">
      <w:pPr>
        <w:ind w:firstLine="1418"/>
        <w:jc w:val="both"/>
        <w:rPr>
          <w:rFonts w:ascii="Times New Roman" w:hAnsi="Times New Roman" w:cs="Times New Roman"/>
        </w:rPr>
      </w:pPr>
    </w:p>
    <w:p w14:paraId="6ABEBFE6"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lastRenderedPageBreak/>
        <w:t xml:space="preserve">6.4.2 – Obter média igual ou superior a 80% (oitenta por cento) nas avaliações de desempenho </w:t>
      </w:r>
      <w:r w:rsidRPr="00356337">
        <w:rPr>
          <w:rFonts w:ascii="Times New Roman" w:hAnsi="Times New Roman" w:cs="Times New Roman"/>
          <w:highlight w:val="yellow"/>
        </w:rPr>
        <w:t>conclusiva</w:t>
      </w:r>
      <w:r w:rsidRPr="00356337">
        <w:rPr>
          <w:rFonts w:ascii="Times New Roman" w:hAnsi="Times New Roman" w:cs="Times New Roman"/>
        </w:rPr>
        <w:t xml:space="preserve"> realizadas pelo CAU/GO no período de concessão desta vantagem.</w:t>
      </w:r>
    </w:p>
    <w:p w14:paraId="32D4C867"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6.4.3 – Não ter, o empregado, no período de análise da concessão desta vantagem:</w:t>
      </w:r>
    </w:p>
    <w:p w14:paraId="2818D5D6" w14:textId="77777777" w:rsidR="00356337" w:rsidRPr="00356337" w:rsidRDefault="00356337" w:rsidP="00356337">
      <w:pPr>
        <w:ind w:left="1416" w:firstLine="708"/>
        <w:jc w:val="both"/>
        <w:rPr>
          <w:rFonts w:ascii="Times New Roman" w:hAnsi="Times New Roman" w:cs="Times New Roman"/>
        </w:rPr>
      </w:pPr>
      <w:r w:rsidRPr="00356337">
        <w:rPr>
          <w:rFonts w:ascii="Times New Roman" w:hAnsi="Times New Roman" w:cs="Times New Roman"/>
        </w:rPr>
        <w:t>6.4.3.1 – Mais de um registro de advertência;</w:t>
      </w:r>
    </w:p>
    <w:p w14:paraId="5BD031FB" w14:textId="77777777" w:rsidR="00356337" w:rsidRPr="00356337" w:rsidRDefault="00356337" w:rsidP="00356337">
      <w:pPr>
        <w:ind w:left="1416" w:firstLine="708"/>
        <w:jc w:val="both"/>
        <w:rPr>
          <w:rFonts w:ascii="Times New Roman" w:hAnsi="Times New Roman" w:cs="Times New Roman"/>
        </w:rPr>
      </w:pPr>
      <w:r w:rsidRPr="00356337">
        <w:rPr>
          <w:rFonts w:ascii="Times New Roman" w:hAnsi="Times New Roman" w:cs="Times New Roman"/>
        </w:rPr>
        <w:t>6.4.3.2 – Ocorrência de penalidade de suspensão;</w:t>
      </w:r>
    </w:p>
    <w:p w14:paraId="5D1A4FB6" w14:textId="77777777" w:rsidR="00356337" w:rsidRPr="00356337" w:rsidRDefault="00356337" w:rsidP="00356337">
      <w:pPr>
        <w:ind w:left="1416" w:firstLine="708"/>
        <w:jc w:val="both"/>
        <w:rPr>
          <w:rFonts w:ascii="Times New Roman" w:hAnsi="Times New Roman" w:cs="Times New Roman"/>
        </w:rPr>
      </w:pPr>
      <w:r w:rsidRPr="00356337">
        <w:rPr>
          <w:rFonts w:ascii="Times New Roman" w:hAnsi="Times New Roman" w:cs="Times New Roman"/>
        </w:rPr>
        <w:t>6.4.3.3 – Mais de 5 (cinco) dias de faltas sem justificativa; e</w:t>
      </w:r>
    </w:p>
    <w:p w14:paraId="5570D7AD" w14:textId="77777777" w:rsidR="00356337" w:rsidRPr="00356337" w:rsidRDefault="00356337" w:rsidP="00356337">
      <w:pPr>
        <w:ind w:firstLine="2127"/>
        <w:jc w:val="both"/>
        <w:rPr>
          <w:rFonts w:ascii="Times New Roman" w:hAnsi="Times New Roman" w:cs="Times New Roman"/>
        </w:rPr>
      </w:pPr>
      <w:r w:rsidRPr="00356337">
        <w:rPr>
          <w:rFonts w:ascii="Times New Roman" w:hAnsi="Times New Roman" w:cs="Times New Roman"/>
        </w:rPr>
        <w:t>6.4.3.4 – Mais de 180 (cento e oitenta) dias de afastamento pela Previdência Social, exceto quando se tratar de acidente de trabalho ou licença-maternidade.</w:t>
      </w:r>
    </w:p>
    <w:p w14:paraId="650EEA87" w14:textId="77777777" w:rsidR="00356337" w:rsidRPr="00356337" w:rsidRDefault="00356337" w:rsidP="00356337">
      <w:pPr>
        <w:ind w:firstLine="2127"/>
        <w:jc w:val="both"/>
        <w:rPr>
          <w:rFonts w:ascii="Times New Roman" w:hAnsi="Times New Roman" w:cs="Times New Roman"/>
        </w:rPr>
      </w:pPr>
    </w:p>
    <w:p w14:paraId="08481F5A"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SEÇÃO I</w:t>
      </w:r>
    </w:p>
    <w:p w14:paraId="51E77F29" w14:textId="77777777" w:rsidR="00356337" w:rsidRPr="00356337" w:rsidRDefault="00356337" w:rsidP="00356337">
      <w:pPr>
        <w:pStyle w:val="Ttulo1"/>
        <w:rPr>
          <w:rFonts w:ascii="Times New Roman" w:hAnsi="Times New Roman"/>
        </w:rPr>
      </w:pPr>
      <w:bookmarkStart w:id="34" w:name="_Toc40950205"/>
      <w:r w:rsidRPr="00356337">
        <w:rPr>
          <w:rFonts w:ascii="Times New Roman" w:hAnsi="Times New Roman"/>
        </w:rPr>
        <w:t>DOS PROCEDIMENTOS A SEREM OBSERVADOS</w:t>
      </w:r>
      <w:bookmarkEnd w:id="34"/>
      <w:r w:rsidRPr="00356337">
        <w:rPr>
          <w:rFonts w:ascii="Times New Roman" w:hAnsi="Times New Roman"/>
        </w:rPr>
        <w:t xml:space="preserve"> </w:t>
      </w:r>
    </w:p>
    <w:p w14:paraId="39061BF7" w14:textId="77777777" w:rsidR="00356337" w:rsidRPr="00356337" w:rsidRDefault="00356337" w:rsidP="00356337">
      <w:pPr>
        <w:pStyle w:val="Ttulo1"/>
        <w:rPr>
          <w:rFonts w:ascii="Times New Roman" w:hAnsi="Times New Roman"/>
        </w:rPr>
      </w:pPr>
      <w:bookmarkStart w:id="35" w:name="_Toc40950206"/>
      <w:r w:rsidRPr="00356337">
        <w:rPr>
          <w:rFonts w:ascii="Times New Roman" w:hAnsi="Times New Roman"/>
        </w:rPr>
        <w:t>PARA A CONCESSÃO DAS PROGRESSÕES FUNCIONAIS</w:t>
      </w:r>
      <w:bookmarkEnd w:id="35"/>
    </w:p>
    <w:p w14:paraId="3A6BA4ED" w14:textId="77777777" w:rsidR="00356337" w:rsidRPr="00356337" w:rsidRDefault="00356337" w:rsidP="00356337">
      <w:pPr>
        <w:jc w:val="both"/>
        <w:rPr>
          <w:rFonts w:ascii="Times New Roman" w:hAnsi="Times New Roman" w:cs="Times New Roman"/>
        </w:rPr>
      </w:pPr>
    </w:p>
    <w:p w14:paraId="4EA2FBE7" w14:textId="77777777" w:rsidR="00356337" w:rsidRPr="00356337" w:rsidRDefault="00356337" w:rsidP="00356337">
      <w:pPr>
        <w:ind w:firstLine="1440"/>
        <w:jc w:val="both"/>
        <w:rPr>
          <w:rFonts w:ascii="Times New Roman" w:hAnsi="Times New Roman" w:cs="Times New Roman"/>
        </w:rPr>
      </w:pPr>
      <w:r w:rsidRPr="00356337">
        <w:rPr>
          <w:rFonts w:ascii="Times New Roman" w:hAnsi="Times New Roman" w:cs="Times New Roman"/>
        </w:rPr>
        <w:t>6.4.4 – Até o dia 10 do mês de agosto de cada ano, a Área de Administração e Recursos Humanos deverá elaborar a Lista de Empregados Elegíveis à Progressão Funcional, obedecendo–se aos seguintes procedimentos, sucessivamente:</w:t>
      </w:r>
    </w:p>
    <w:p w14:paraId="5DA6A4A8" w14:textId="77777777" w:rsidR="00356337" w:rsidRPr="00356337" w:rsidRDefault="00356337" w:rsidP="00356337">
      <w:pPr>
        <w:ind w:firstLine="1440"/>
        <w:jc w:val="both"/>
        <w:rPr>
          <w:rFonts w:ascii="Times New Roman" w:hAnsi="Times New Roman" w:cs="Times New Roman"/>
        </w:rPr>
      </w:pPr>
      <w:r w:rsidRPr="00356337">
        <w:rPr>
          <w:rFonts w:ascii="Times New Roman" w:hAnsi="Times New Roman" w:cs="Times New Roman"/>
        </w:rPr>
        <w:tab/>
        <w:t>6.4.4.1 – Verificar–se–á o número de empregados efetivos existentes nas áreas meio e finalística no dia 01 de agosto. Sobre este valor, aplicar–se–á o percentual de 33% (trinta e três por cento), previsto para o limite de vagas para as promoções horizontais do ano.</w:t>
      </w:r>
    </w:p>
    <w:p w14:paraId="5D07B5C5" w14:textId="77777777" w:rsidR="00356337" w:rsidRPr="00356337" w:rsidRDefault="00356337" w:rsidP="00356337">
      <w:pPr>
        <w:ind w:firstLine="1440"/>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t>6.4.4.1.1 – Nos casos de resultados com frações, o arredondamento será feito de acordo com a Resolução nº 886/66 do IBGE;</w:t>
      </w:r>
    </w:p>
    <w:p w14:paraId="0BD52042" w14:textId="77777777" w:rsidR="00356337" w:rsidRPr="00356337" w:rsidRDefault="00356337" w:rsidP="00356337">
      <w:pPr>
        <w:ind w:firstLine="2149"/>
        <w:jc w:val="both"/>
        <w:rPr>
          <w:rFonts w:ascii="Times New Roman" w:hAnsi="Times New Roman" w:cs="Times New Roman"/>
        </w:rPr>
      </w:pPr>
      <w:r w:rsidRPr="00356337">
        <w:rPr>
          <w:rFonts w:ascii="Times New Roman" w:hAnsi="Times New Roman" w:cs="Times New Roman"/>
        </w:rPr>
        <w:t>6.4.4.2 – Verificar–se–á os empregados que, em 01 de agosto, possuem os requisitos para a Progressão Funcional, observados os itens 6.4.1, 6.4.2 e 6.4.3 deste PECS e o número de vagas para as Progressões Funcionais no ano.</w:t>
      </w:r>
    </w:p>
    <w:p w14:paraId="0A4347B7" w14:textId="77777777" w:rsidR="00356337" w:rsidRPr="00356337" w:rsidRDefault="00356337" w:rsidP="00356337">
      <w:pPr>
        <w:ind w:firstLine="2149"/>
        <w:jc w:val="both"/>
        <w:rPr>
          <w:rFonts w:ascii="Times New Roman" w:hAnsi="Times New Roman" w:cs="Times New Roman"/>
        </w:rPr>
      </w:pPr>
      <w:r w:rsidRPr="00356337">
        <w:rPr>
          <w:rFonts w:ascii="Times New Roman" w:hAnsi="Times New Roman" w:cs="Times New Roman"/>
        </w:rPr>
        <w:t xml:space="preserve">6.4.4.3 – Após a identificação dos empregados que possuem os requisitos para concorrer à Progressão Funcional, suas avaliações de desempenho </w:t>
      </w:r>
      <w:r w:rsidRPr="004E5E60">
        <w:rPr>
          <w:rFonts w:ascii="Times New Roman" w:hAnsi="Times New Roman" w:cs="Times New Roman"/>
        </w:rPr>
        <w:t>conclusivas</w:t>
      </w:r>
      <w:r w:rsidRPr="00356337">
        <w:rPr>
          <w:rFonts w:ascii="Times New Roman" w:hAnsi="Times New Roman" w:cs="Times New Roman"/>
        </w:rPr>
        <w:t xml:space="preserve"> devem ser hierarquizadas (partindo–se do empregado de maior média no resultado das avaliações até o de menor média na avaliação), em cada um dos grupos definidos nos itens 6.4.4.4.</w:t>
      </w:r>
    </w:p>
    <w:p w14:paraId="5222F2BF" w14:textId="77777777" w:rsidR="00356337" w:rsidRPr="00356337" w:rsidRDefault="00356337" w:rsidP="00356337">
      <w:pPr>
        <w:ind w:firstLine="2149"/>
        <w:jc w:val="both"/>
        <w:rPr>
          <w:rFonts w:ascii="Times New Roman" w:hAnsi="Times New Roman" w:cs="Times New Roman"/>
        </w:rPr>
      </w:pPr>
    </w:p>
    <w:p w14:paraId="21C77D3A" w14:textId="77777777" w:rsidR="00356337" w:rsidRPr="00356337" w:rsidRDefault="00356337" w:rsidP="00356337">
      <w:pPr>
        <w:ind w:firstLine="2149"/>
        <w:jc w:val="both"/>
        <w:rPr>
          <w:rFonts w:ascii="Times New Roman" w:hAnsi="Times New Roman" w:cs="Times New Roman"/>
        </w:rPr>
      </w:pPr>
      <w:r w:rsidRPr="00356337">
        <w:rPr>
          <w:rFonts w:ascii="Times New Roman" w:hAnsi="Times New Roman" w:cs="Times New Roman"/>
        </w:rPr>
        <w:lastRenderedPageBreak/>
        <w:t>6.4.4.4 – Os empregados efetivos serão reunidos, por área (meio e finalística), nos seguintes grupos:</w:t>
      </w:r>
    </w:p>
    <w:p w14:paraId="7D1BECDD" w14:textId="77777777" w:rsidR="00356337" w:rsidRPr="00356337" w:rsidRDefault="00356337" w:rsidP="00356337">
      <w:pPr>
        <w:ind w:firstLine="2149"/>
        <w:jc w:val="both"/>
        <w:rPr>
          <w:rFonts w:ascii="Times New Roman" w:hAnsi="Times New Roman" w:cs="Times New Roman"/>
        </w:rPr>
      </w:pPr>
      <w:r w:rsidRPr="00356337">
        <w:rPr>
          <w:rFonts w:ascii="Times New Roman" w:hAnsi="Times New Roman" w:cs="Times New Roman"/>
        </w:rPr>
        <w:tab/>
        <w:t>6.4.4.4.1 – Ocupantes de Empregos de Livre Provimento e Demissão ou Função Gratificada;</w:t>
      </w:r>
    </w:p>
    <w:p w14:paraId="335ACF79" w14:textId="77777777" w:rsidR="00356337" w:rsidRPr="00356337" w:rsidRDefault="00356337" w:rsidP="00356337">
      <w:pPr>
        <w:ind w:firstLine="2835"/>
        <w:jc w:val="both"/>
        <w:rPr>
          <w:rFonts w:ascii="Times New Roman" w:hAnsi="Times New Roman" w:cs="Times New Roman"/>
        </w:rPr>
      </w:pPr>
      <w:r w:rsidRPr="00356337">
        <w:rPr>
          <w:rFonts w:ascii="Times New Roman" w:hAnsi="Times New Roman" w:cs="Times New Roman"/>
        </w:rPr>
        <w:t>6.4.4.4.2 – Demais Empregados.</w:t>
      </w:r>
    </w:p>
    <w:p w14:paraId="3DD63218" w14:textId="77777777" w:rsidR="00356337" w:rsidRPr="00356337" w:rsidRDefault="00356337" w:rsidP="00356337">
      <w:pPr>
        <w:ind w:firstLine="2127"/>
        <w:jc w:val="both"/>
        <w:rPr>
          <w:rFonts w:ascii="Times New Roman" w:hAnsi="Times New Roman" w:cs="Times New Roman"/>
        </w:rPr>
      </w:pPr>
      <w:r w:rsidRPr="00356337">
        <w:rPr>
          <w:rFonts w:ascii="Times New Roman" w:hAnsi="Times New Roman" w:cs="Times New Roman"/>
        </w:rPr>
        <w:t>6.4.4.5 – O agrupamento dos empregados em grupos distintos tem por objetivo evitar que avaliadores e avaliados pertençam a um mesmo grupo e sejam concorrentes às vagas da Progressão Funcional.</w:t>
      </w:r>
    </w:p>
    <w:p w14:paraId="5D4C9417" w14:textId="77777777" w:rsidR="00356337" w:rsidRPr="00356337" w:rsidRDefault="00356337" w:rsidP="00356337">
      <w:pPr>
        <w:ind w:firstLine="2127"/>
        <w:jc w:val="both"/>
        <w:rPr>
          <w:rFonts w:ascii="Times New Roman" w:hAnsi="Times New Roman" w:cs="Times New Roman"/>
        </w:rPr>
      </w:pPr>
      <w:r w:rsidRPr="00356337">
        <w:rPr>
          <w:rFonts w:ascii="Times New Roman" w:hAnsi="Times New Roman" w:cs="Times New Roman"/>
        </w:rPr>
        <w:t xml:space="preserve">6.4.4.6 – Nos casos em que não existirem avaliações de desempenho </w:t>
      </w:r>
      <w:r w:rsidRPr="00356337">
        <w:rPr>
          <w:rFonts w:ascii="Times New Roman" w:hAnsi="Times New Roman" w:cs="Times New Roman"/>
          <w:highlight w:val="yellow"/>
        </w:rPr>
        <w:t>conclusivas</w:t>
      </w:r>
      <w:r w:rsidRPr="00356337">
        <w:rPr>
          <w:rFonts w:ascii="Times New Roman" w:hAnsi="Times New Roman" w:cs="Times New Roman"/>
        </w:rPr>
        <w:t xml:space="preserve"> em número suficiente aos requisitos estabelecidos neste PECS, deverão ser consideradas as médias das avaliações existentes no período de concessão da vantagem da Progressão Funcional.</w:t>
      </w:r>
    </w:p>
    <w:p w14:paraId="5DDA1A3C" w14:textId="77777777" w:rsidR="00356337" w:rsidRPr="00356337" w:rsidRDefault="00356337" w:rsidP="00356337">
      <w:pPr>
        <w:ind w:firstLine="2127"/>
        <w:jc w:val="both"/>
        <w:rPr>
          <w:rFonts w:ascii="Times New Roman" w:hAnsi="Times New Roman" w:cs="Times New Roman"/>
        </w:rPr>
      </w:pPr>
      <w:r w:rsidRPr="00356337">
        <w:rPr>
          <w:rFonts w:ascii="Times New Roman" w:hAnsi="Times New Roman" w:cs="Times New Roman"/>
        </w:rPr>
        <w:t xml:space="preserve">6.4.4.7 – Nos casos de inexistência de avaliações de desempenho </w:t>
      </w:r>
      <w:r w:rsidRPr="00356337">
        <w:rPr>
          <w:rFonts w:ascii="Times New Roman" w:hAnsi="Times New Roman" w:cs="Times New Roman"/>
          <w:highlight w:val="yellow"/>
        </w:rPr>
        <w:t>conclusivas</w:t>
      </w:r>
      <w:r w:rsidRPr="00356337">
        <w:rPr>
          <w:rFonts w:ascii="Times New Roman" w:hAnsi="Times New Roman" w:cs="Times New Roman"/>
        </w:rPr>
        <w:t xml:space="preserve"> no período de concessão da vantagem da Progressão Funcional, deverão ser considerados os critérios de desempate previstos no item 6.4.4.8.</w:t>
      </w:r>
    </w:p>
    <w:p w14:paraId="132D4E82" w14:textId="77777777" w:rsidR="00356337" w:rsidRPr="00356337" w:rsidRDefault="00356337" w:rsidP="00356337">
      <w:pPr>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t xml:space="preserve">6.4.4.8 – Nos casos em que o número de empregados aptos para a Progressão Funcional for superior ao número de vagas disponíveis e os resultados das médias das avaliações de desempenho </w:t>
      </w:r>
      <w:r w:rsidRPr="00356337">
        <w:rPr>
          <w:rFonts w:ascii="Times New Roman" w:hAnsi="Times New Roman" w:cs="Times New Roman"/>
          <w:highlight w:val="yellow"/>
        </w:rPr>
        <w:t>conclusivas</w:t>
      </w:r>
      <w:r w:rsidRPr="00356337">
        <w:rPr>
          <w:rFonts w:ascii="Times New Roman" w:hAnsi="Times New Roman" w:cs="Times New Roman"/>
        </w:rPr>
        <w:t xml:space="preserve"> forem iguais para os empregados enquadrados no limite inferior da hierarquia, estes deverão ser novamente hierarquizados e classificados de acordo com os seguintes critérios, sucessivamente:</w:t>
      </w:r>
    </w:p>
    <w:p w14:paraId="4C299B7B" w14:textId="77777777" w:rsidR="00356337" w:rsidRPr="00356337" w:rsidRDefault="00356337" w:rsidP="00356337">
      <w:pPr>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t>6.4.4.8.1 – Tempo de serviço na classe salarial;</w:t>
      </w:r>
    </w:p>
    <w:p w14:paraId="733E97BF" w14:textId="77777777" w:rsidR="00356337" w:rsidRPr="00356337" w:rsidRDefault="00356337" w:rsidP="00356337">
      <w:pPr>
        <w:jc w:val="both"/>
        <w:rPr>
          <w:rFonts w:ascii="Times New Roman" w:hAnsi="Times New Roman" w:cs="Times New Roman"/>
          <w:b/>
        </w:rPr>
      </w:pP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t>6.4.4.8.2 – Tempo de serviço no CAU/GO</w:t>
      </w:r>
      <w:r w:rsidRPr="00356337">
        <w:rPr>
          <w:rFonts w:ascii="Times New Roman" w:hAnsi="Times New Roman" w:cs="Times New Roman"/>
          <w:b/>
        </w:rPr>
        <w:t>;</w:t>
      </w:r>
    </w:p>
    <w:p w14:paraId="435060F7" w14:textId="77777777" w:rsidR="00356337" w:rsidRPr="00356337" w:rsidRDefault="00356337" w:rsidP="00356337">
      <w:pPr>
        <w:ind w:firstLine="2835"/>
        <w:jc w:val="both"/>
        <w:rPr>
          <w:rFonts w:ascii="Times New Roman" w:hAnsi="Times New Roman" w:cs="Times New Roman"/>
        </w:rPr>
      </w:pPr>
      <w:r w:rsidRPr="00356337">
        <w:rPr>
          <w:rFonts w:ascii="Times New Roman" w:hAnsi="Times New Roman" w:cs="Times New Roman"/>
        </w:rPr>
        <w:t>6.4.4.8.3 – Idade do empregado, considerados os anos, meses e dias.</w:t>
      </w:r>
    </w:p>
    <w:p w14:paraId="7DA4B0D4"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ab/>
        <w:t>6.4.4.9 – Feitas as classificações, excluem-se os empregados que excederem o limite de vagas previsto para o ano e define-se a Lista dos Empregados Elegíveis à Progressão Funcional.</w:t>
      </w:r>
    </w:p>
    <w:p w14:paraId="3220B1B3" w14:textId="77777777" w:rsidR="00356337" w:rsidRPr="00356337" w:rsidRDefault="00356337" w:rsidP="00356337">
      <w:pPr>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t>6.4.5 – Definida a Lista de Empregados Elegíveis à Progressão Funcional, esta será submetida à homologação do Presidente até 30 de novembro, para autorização da concessão da vantagem a partir do dia 1º de janeiro do ano seguinte.</w:t>
      </w:r>
    </w:p>
    <w:p w14:paraId="2B4DDD18" w14:textId="77777777" w:rsidR="00356337" w:rsidRPr="00356337" w:rsidRDefault="00356337" w:rsidP="00356337">
      <w:pPr>
        <w:jc w:val="both"/>
        <w:rPr>
          <w:rFonts w:ascii="Times New Roman" w:hAnsi="Times New Roman" w:cs="Times New Roman"/>
        </w:rPr>
      </w:pPr>
    </w:p>
    <w:p w14:paraId="4089CC2A"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II</w:t>
      </w:r>
    </w:p>
    <w:p w14:paraId="016A3F14" w14:textId="77777777" w:rsidR="00356337" w:rsidRPr="00356337" w:rsidRDefault="00356337" w:rsidP="00356337">
      <w:pPr>
        <w:pStyle w:val="Ttulo1"/>
        <w:rPr>
          <w:rFonts w:ascii="Times New Roman" w:hAnsi="Times New Roman"/>
        </w:rPr>
      </w:pPr>
      <w:bookmarkStart w:id="36" w:name="_Toc40950207"/>
      <w:r w:rsidRPr="00356337">
        <w:rPr>
          <w:rFonts w:ascii="Times New Roman" w:hAnsi="Times New Roman"/>
        </w:rPr>
        <w:lastRenderedPageBreak/>
        <w:t>DAS PROMOÇÕES</w:t>
      </w:r>
      <w:bookmarkEnd w:id="36"/>
    </w:p>
    <w:p w14:paraId="6402913E" w14:textId="77777777" w:rsidR="00356337" w:rsidRPr="00356337" w:rsidRDefault="00356337" w:rsidP="00356337">
      <w:pPr>
        <w:ind w:firstLine="709"/>
        <w:jc w:val="both"/>
        <w:rPr>
          <w:rFonts w:ascii="Times New Roman" w:hAnsi="Times New Roman" w:cs="Times New Roman"/>
        </w:rPr>
      </w:pPr>
    </w:p>
    <w:p w14:paraId="518AF375" w14:textId="77777777" w:rsidR="00356337" w:rsidRPr="00356337" w:rsidRDefault="00356337" w:rsidP="00356337">
      <w:pPr>
        <w:ind w:firstLine="709"/>
        <w:jc w:val="both"/>
        <w:rPr>
          <w:rFonts w:ascii="Times New Roman" w:hAnsi="Times New Roman" w:cs="Times New Roman"/>
        </w:rPr>
      </w:pPr>
      <w:r w:rsidRPr="00356337">
        <w:rPr>
          <w:rFonts w:ascii="Times New Roman" w:hAnsi="Times New Roman" w:cs="Times New Roman"/>
        </w:rPr>
        <w:t>6.5 – A Promoção ocorrerá para a classe salarial superior, na linha natural de carreira, no mesmo emprego, obedecendo–se ao critério de Mudança de Estágio de Desenvolvimento Profissional, mediante avaliação de maturidade profissional, obedecidos os critérios estabelecidos neste PECS.</w:t>
      </w:r>
    </w:p>
    <w:p w14:paraId="5AAA9F14"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6.6 – As classes salariais de um emprego caracterizam os seguintes estágios da carreira:</w:t>
      </w:r>
    </w:p>
    <w:p w14:paraId="5EA5985B"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 xml:space="preserve">6.6.1 – </w:t>
      </w:r>
      <w:r w:rsidRPr="00356337">
        <w:rPr>
          <w:rFonts w:ascii="Times New Roman" w:hAnsi="Times New Roman" w:cs="Times New Roman"/>
          <w:b/>
        </w:rPr>
        <w:t>Classe Inicial</w:t>
      </w:r>
      <w:r w:rsidRPr="00356337">
        <w:rPr>
          <w:rFonts w:ascii="Times New Roman" w:hAnsi="Times New Roman" w:cs="Times New Roman"/>
        </w:rPr>
        <w:t xml:space="preserve"> – estágio inicial da carreira, em que o empregado requer algum nível de supervisão, auxílio ou orientação. Caracteriza–se pelos primeiros anos de trabalho no CAU/GO e corresponde à primeira classe salarial de um determinado emprego.</w:t>
      </w:r>
    </w:p>
    <w:p w14:paraId="11D2CFF3"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 xml:space="preserve">6.6.2 – </w:t>
      </w:r>
      <w:r w:rsidRPr="00356337">
        <w:rPr>
          <w:rFonts w:ascii="Times New Roman" w:hAnsi="Times New Roman" w:cs="Times New Roman"/>
          <w:b/>
        </w:rPr>
        <w:t>Classe Avançada</w:t>
      </w:r>
      <w:r w:rsidRPr="00356337">
        <w:rPr>
          <w:rFonts w:ascii="Times New Roman" w:hAnsi="Times New Roman" w:cs="Times New Roman"/>
        </w:rPr>
        <w:t xml:space="preserve"> – estágio de consolidação da atuação profissional em que o empregado é capaz de orientar e supervisionar outros empregados e de agir de acordo com os valores institucionais, contribuindo de forma efetiva para os processos de trabalho e de tomada de decisão. Corresponde à segunda classe salarial de um determinado emprego. </w:t>
      </w:r>
      <w:bookmarkStart w:id="37" w:name="_Hlk508202349"/>
    </w:p>
    <w:bookmarkEnd w:id="37"/>
    <w:p w14:paraId="5F805E8A"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 xml:space="preserve">6.6.3 – </w:t>
      </w:r>
      <w:r w:rsidRPr="00356337">
        <w:rPr>
          <w:rFonts w:ascii="Times New Roman" w:hAnsi="Times New Roman" w:cs="Times New Roman"/>
          <w:b/>
        </w:rPr>
        <w:t>Classe de Referência</w:t>
      </w:r>
      <w:r w:rsidRPr="00356337">
        <w:rPr>
          <w:rFonts w:ascii="Times New Roman" w:hAnsi="Times New Roman" w:cs="Times New Roman"/>
        </w:rPr>
        <w:t xml:space="preserve"> – estágio em que o empregado é capaz de atuar de forma mais estratégica e sua experiência é referência para os demais empregados. Neste estágio, o empregado possui pleno domínio das competências e dos requisitos do seu emprego. Corresponde à terceira classe salarial de um determinado emprego. </w:t>
      </w:r>
    </w:p>
    <w:p w14:paraId="5AB7B5FD"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6.7 – Para concorrer à Promoção o empregado deverá apresentar os seguintes requisitos mínimos:</w:t>
      </w:r>
    </w:p>
    <w:p w14:paraId="54CD8D4A" w14:textId="77777777" w:rsidR="00356337" w:rsidRPr="00356337" w:rsidRDefault="00356337" w:rsidP="00356337">
      <w:pPr>
        <w:ind w:firstLine="1416"/>
        <w:jc w:val="both"/>
        <w:rPr>
          <w:rFonts w:ascii="Times New Roman" w:hAnsi="Times New Roman" w:cs="Times New Roman"/>
        </w:rPr>
      </w:pPr>
      <w:bookmarkStart w:id="38" w:name="_Hlk506559198"/>
      <w:r w:rsidRPr="00356337">
        <w:rPr>
          <w:rFonts w:ascii="Times New Roman" w:hAnsi="Times New Roman" w:cs="Times New Roman"/>
        </w:rPr>
        <w:t xml:space="preserve">6.7.1 – Comprovações de que sua atuação atende ao conceito de maturidade profissional previsto para o estágio de desenvolvimento profissional que pretende concorrer. </w:t>
      </w:r>
    </w:p>
    <w:p w14:paraId="6CB23CAD"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 xml:space="preserve">6.7.2 – </w:t>
      </w:r>
      <w:bookmarkEnd w:id="38"/>
      <w:r w:rsidRPr="00356337">
        <w:rPr>
          <w:rFonts w:ascii="Times New Roman" w:hAnsi="Times New Roman" w:cs="Times New Roman"/>
        </w:rPr>
        <w:t>Estar posicionado no 3º padrão salarial ou posterior da Classe Inicial, para concorrer à Classe Avançada;</w:t>
      </w:r>
    </w:p>
    <w:p w14:paraId="0CCEAF2A"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6.7.3 – Estar posicionado no 3º padrão salarial ou posterior da Classe Avançada, para concorrer à Classe de Referência;</w:t>
      </w:r>
    </w:p>
    <w:p w14:paraId="70228A8A"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 xml:space="preserve">6.7.4 – Certificado de curso de pós-graduação </w:t>
      </w:r>
      <w:r w:rsidRPr="00356337">
        <w:rPr>
          <w:rFonts w:ascii="Times New Roman" w:hAnsi="Times New Roman" w:cs="Times New Roman"/>
          <w:i/>
        </w:rPr>
        <w:t xml:space="preserve">lato sensu, </w:t>
      </w:r>
      <w:r w:rsidRPr="00356337">
        <w:rPr>
          <w:rFonts w:ascii="Times New Roman" w:hAnsi="Times New Roman" w:cs="Times New Roman"/>
        </w:rPr>
        <w:t>com carga horária não inferior a 360 (trezentos e sessenta horas), para os ocupantes de Empregos de nível superior ou Certificado de curso de graduação no nível de bacharelado, para os ocupantes dos Empregos de nível médio, para concorrer à Classe de Referência;</w:t>
      </w:r>
    </w:p>
    <w:p w14:paraId="7829B762"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ab/>
        <w:t>6.7.4.1 – Os certificados dos cursos de graduação e/ou pós-graduação exigidos no item 6.7.4 devem, obrigatoriamente, ser emitidos por instituições de ensino reconhecidas pelo Ministério da Educação.</w:t>
      </w:r>
    </w:p>
    <w:p w14:paraId="736D1020"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lastRenderedPageBreak/>
        <w:tab/>
        <w:t>6.7.4.2 – Os cursos de graduação e pós-graduação exigidos no Item 6.7.4 devem ter relação com a área de atuação do empregado no CAU/GO.</w:t>
      </w:r>
    </w:p>
    <w:p w14:paraId="3A10A0A0"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6.7.5 – Média igual ou superior a 80% (oitenta por cento) nas duas últimas avaliações de desempenho</w:t>
      </w:r>
      <w:r w:rsidRPr="00356337">
        <w:rPr>
          <w:rFonts w:ascii="Times New Roman" w:hAnsi="Times New Roman" w:cs="Times New Roman"/>
          <w:color w:val="FF0000"/>
        </w:rPr>
        <w:t xml:space="preserve"> </w:t>
      </w:r>
      <w:r w:rsidRPr="00356337">
        <w:rPr>
          <w:rFonts w:ascii="Times New Roman" w:hAnsi="Times New Roman" w:cs="Times New Roman"/>
          <w:highlight w:val="yellow"/>
        </w:rPr>
        <w:t>conclusivas</w:t>
      </w:r>
      <w:r w:rsidRPr="00356337">
        <w:rPr>
          <w:rFonts w:ascii="Times New Roman" w:hAnsi="Times New Roman" w:cs="Times New Roman"/>
        </w:rPr>
        <w:t xml:space="preserve"> realizadas pelo CAU/GO.</w:t>
      </w:r>
    </w:p>
    <w:p w14:paraId="2AEEDD7D" w14:textId="77777777" w:rsidR="00356337" w:rsidRPr="00356337" w:rsidRDefault="00356337" w:rsidP="00356337">
      <w:pPr>
        <w:ind w:firstLine="1418"/>
        <w:jc w:val="both"/>
        <w:rPr>
          <w:rFonts w:ascii="Times New Roman" w:hAnsi="Times New Roman" w:cs="Times New Roman"/>
        </w:rPr>
      </w:pPr>
      <w:r w:rsidRPr="00356337">
        <w:rPr>
          <w:rFonts w:ascii="Times New Roman" w:hAnsi="Times New Roman" w:cs="Times New Roman"/>
        </w:rPr>
        <w:t>6.7.6 – Não ter, nos últimos 2 (dois) anos:</w:t>
      </w:r>
    </w:p>
    <w:p w14:paraId="28B3C334" w14:textId="77777777" w:rsidR="00356337" w:rsidRPr="00356337" w:rsidRDefault="00356337" w:rsidP="00356337">
      <w:pPr>
        <w:ind w:firstLine="2127"/>
        <w:jc w:val="both"/>
        <w:rPr>
          <w:rFonts w:ascii="Times New Roman" w:hAnsi="Times New Roman" w:cs="Times New Roman"/>
        </w:rPr>
      </w:pPr>
      <w:r w:rsidRPr="00356337">
        <w:rPr>
          <w:rFonts w:ascii="Times New Roman" w:hAnsi="Times New Roman" w:cs="Times New Roman"/>
        </w:rPr>
        <w:t>6.7.6.1 – Ocorrência de advertência escrita ou penalidade de suspensão;</w:t>
      </w:r>
    </w:p>
    <w:p w14:paraId="13545D9D" w14:textId="77777777" w:rsidR="00356337" w:rsidRPr="00356337" w:rsidRDefault="00356337" w:rsidP="00356337">
      <w:pPr>
        <w:ind w:left="1416" w:firstLine="708"/>
        <w:jc w:val="both"/>
        <w:rPr>
          <w:rFonts w:ascii="Times New Roman" w:hAnsi="Times New Roman" w:cs="Times New Roman"/>
        </w:rPr>
      </w:pPr>
      <w:r w:rsidRPr="00356337">
        <w:rPr>
          <w:rFonts w:ascii="Times New Roman" w:hAnsi="Times New Roman" w:cs="Times New Roman"/>
        </w:rPr>
        <w:t>6.7.6.2 – Mais de 5 (cinco) dias de faltas sem justificativa;</w:t>
      </w:r>
    </w:p>
    <w:p w14:paraId="2697FA99" w14:textId="77777777" w:rsidR="00356337" w:rsidRPr="00356337" w:rsidRDefault="00356337" w:rsidP="00356337">
      <w:pPr>
        <w:ind w:firstLine="2127"/>
        <w:jc w:val="both"/>
        <w:rPr>
          <w:rFonts w:ascii="Times New Roman" w:hAnsi="Times New Roman" w:cs="Times New Roman"/>
        </w:rPr>
      </w:pPr>
      <w:r w:rsidRPr="00356337">
        <w:rPr>
          <w:rFonts w:ascii="Times New Roman" w:hAnsi="Times New Roman" w:cs="Times New Roman"/>
        </w:rPr>
        <w:t>6.7.6.3 – Mais de 180 (cento e oitenta) dias de afastamento pela Previdência Social, exceto quando se tratar de acidente de trabalho ou licença maternidade;</w:t>
      </w:r>
    </w:p>
    <w:p w14:paraId="2F7579A7" w14:textId="77777777" w:rsidR="00356337" w:rsidRPr="00356337" w:rsidRDefault="00356337" w:rsidP="00356337">
      <w:pPr>
        <w:ind w:firstLine="2127"/>
        <w:jc w:val="both"/>
        <w:rPr>
          <w:rFonts w:ascii="Times New Roman" w:hAnsi="Times New Roman" w:cs="Times New Roman"/>
        </w:rPr>
      </w:pPr>
      <w:r w:rsidRPr="00356337">
        <w:rPr>
          <w:rFonts w:ascii="Times New Roman" w:hAnsi="Times New Roman" w:cs="Times New Roman"/>
        </w:rPr>
        <w:t>6.7.6.4 – Não ter mais de 3 (três) reincidências de horas negativas no fechamento mensal do Banco de Horas no período.</w:t>
      </w:r>
    </w:p>
    <w:p w14:paraId="48C8CCBD" w14:textId="77777777" w:rsidR="00356337" w:rsidRPr="00356337" w:rsidRDefault="00356337" w:rsidP="00356337">
      <w:pPr>
        <w:ind w:firstLine="708"/>
        <w:jc w:val="both"/>
        <w:rPr>
          <w:rFonts w:ascii="Times New Roman" w:hAnsi="Times New Roman" w:cs="Times New Roman"/>
          <w:color w:val="365F91" w:themeColor="accent1" w:themeShade="BF"/>
        </w:rPr>
      </w:pPr>
      <w:r w:rsidRPr="00356337">
        <w:rPr>
          <w:rFonts w:ascii="Times New Roman" w:hAnsi="Times New Roman" w:cs="Times New Roman"/>
        </w:rPr>
        <w:t>6.8 – Ao ser promovido, o empregado deverá ser posicionado no Padrão Salarial Inicial (N1) da classe salarial imediatamente superior ou Padrão Salarial imediatamente posterior ao inicial nos casos em que o salário atual do empregado for superior a este.</w:t>
      </w:r>
    </w:p>
    <w:p w14:paraId="5A635D07" w14:textId="77777777" w:rsidR="00356337" w:rsidRPr="00356337" w:rsidRDefault="00356337" w:rsidP="00356337">
      <w:pPr>
        <w:ind w:firstLine="1417"/>
        <w:jc w:val="both"/>
        <w:rPr>
          <w:rFonts w:ascii="Times New Roman" w:hAnsi="Times New Roman" w:cs="Times New Roman"/>
        </w:rPr>
      </w:pPr>
    </w:p>
    <w:p w14:paraId="30F4C4BD"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SEÇÃO I</w:t>
      </w:r>
    </w:p>
    <w:p w14:paraId="392C4F6B" w14:textId="77777777" w:rsidR="00356337" w:rsidRPr="00356337" w:rsidRDefault="00356337" w:rsidP="00356337">
      <w:pPr>
        <w:pStyle w:val="Ttulo1"/>
        <w:rPr>
          <w:rFonts w:ascii="Times New Roman" w:hAnsi="Times New Roman"/>
        </w:rPr>
      </w:pPr>
      <w:bookmarkStart w:id="39" w:name="_Toc40950208"/>
      <w:r w:rsidRPr="00356337">
        <w:rPr>
          <w:rFonts w:ascii="Times New Roman" w:hAnsi="Times New Roman"/>
        </w:rPr>
        <w:t>DOS PROCEDIMENTOS A SEREM OBSERVADOS</w:t>
      </w:r>
      <w:bookmarkEnd w:id="39"/>
      <w:r w:rsidRPr="00356337">
        <w:rPr>
          <w:rFonts w:ascii="Times New Roman" w:hAnsi="Times New Roman"/>
        </w:rPr>
        <w:t xml:space="preserve"> </w:t>
      </w:r>
    </w:p>
    <w:p w14:paraId="73EF7DA8" w14:textId="77777777" w:rsidR="00356337" w:rsidRPr="00356337" w:rsidRDefault="00356337" w:rsidP="00356337">
      <w:pPr>
        <w:pStyle w:val="Ttulo1"/>
        <w:rPr>
          <w:rFonts w:ascii="Times New Roman" w:hAnsi="Times New Roman"/>
        </w:rPr>
      </w:pPr>
      <w:bookmarkStart w:id="40" w:name="_Toc40950209"/>
      <w:r w:rsidRPr="00356337">
        <w:rPr>
          <w:rFonts w:ascii="Times New Roman" w:hAnsi="Times New Roman"/>
        </w:rPr>
        <w:t>PARA A CONCESSÃO DAS PROMOÇÕES</w:t>
      </w:r>
      <w:bookmarkEnd w:id="40"/>
    </w:p>
    <w:p w14:paraId="45B4824D" w14:textId="77777777" w:rsidR="00356337" w:rsidRPr="00356337" w:rsidRDefault="00356337" w:rsidP="00356337">
      <w:pPr>
        <w:ind w:firstLine="2127"/>
        <w:jc w:val="center"/>
        <w:rPr>
          <w:rFonts w:ascii="Times New Roman" w:hAnsi="Times New Roman" w:cs="Times New Roman"/>
        </w:rPr>
      </w:pPr>
    </w:p>
    <w:p w14:paraId="38F7AFF2"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6.9 – Anualmente, até o dia 10 do mês de agosto, a Área de Administração e Recursos Humanos realizará pesquisa juntos aos empregados para verificar o interesse pela Promoção por Mudança de Estágio de Desenvolvimento Profissional no ano seguinte.</w:t>
      </w:r>
    </w:p>
    <w:p w14:paraId="1125A6F1" w14:textId="2A9EC9CC" w:rsidR="00356337" w:rsidRPr="00356337" w:rsidRDefault="00356337" w:rsidP="004E5E60">
      <w:pPr>
        <w:ind w:firstLine="1418"/>
        <w:jc w:val="both"/>
        <w:rPr>
          <w:rFonts w:ascii="Times New Roman" w:hAnsi="Times New Roman" w:cs="Times New Roman"/>
        </w:rPr>
      </w:pPr>
      <w:r w:rsidRPr="00356337">
        <w:rPr>
          <w:rFonts w:ascii="Times New Roman" w:hAnsi="Times New Roman" w:cs="Times New Roman"/>
        </w:rPr>
        <w:t>6.9.1 – O resultado desta pesquisa subsidiará estudos financeiros para definição do número de vagas a serem abertas no processo de Promoção do ano seguinte.</w:t>
      </w:r>
    </w:p>
    <w:p w14:paraId="6C821EB9" w14:textId="28B066D6" w:rsidR="00356337" w:rsidRPr="00356337" w:rsidRDefault="00356337" w:rsidP="004E5E60">
      <w:pPr>
        <w:ind w:firstLine="1418"/>
        <w:jc w:val="both"/>
        <w:rPr>
          <w:rFonts w:ascii="Times New Roman" w:hAnsi="Times New Roman" w:cs="Times New Roman"/>
          <w:color w:val="0070C0"/>
        </w:rPr>
      </w:pPr>
      <w:r w:rsidRPr="00356337">
        <w:rPr>
          <w:rFonts w:ascii="Times New Roman" w:hAnsi="Times New Roman" w:cs="Times New Roman"/>
        </w:rPr>
        <w:t>6.9.2 – Na elaboração dos estudos financeiros e na definição do Edital da Promoção deverá ser definido o número de vagas para a Promoção por carreira.</w:t>
      </w:r>
    </w:p>
    <w:p w14:paraId="29066CF5" w14:textId="77777777" w:rsidR="00356337" w:rsidRPr="00356337" w:rsidRDefault="00356337" w:rsidP="00356337">
      <w:pPr>
        <w:ind w:firstLine="708"/>
        <w:jc w:val="both"/>
        <w:rPr>
          <w:rFonts w:ascii="Times New Roman" w:hAnsi="Times New Roman" w:cs="Times New Roman"/>
        </w:rPr>
      </w:pPr>
      <w:r w:rsidRPr="00356337">
        <w:rPr>
          <w:rFonts w:ascii="Times New Roman" w:hAnsi="Times New Roman" w:cs="Times New Roman"/>
        </w:rPr>
        <w:t>6.10 – Anualmente, no mês de janeiro, a Área de Administração e Recursos Humanos deverá publicar edital para a realização da Promoção por Mudança de Estágio de Desenvolvimento Profissional.</w:t>
      </w:r>
    </w:p>
    <w:p w14:paraId="768ECDAA"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lastRenderedPageBreak/>
        <w:t>6.10.1 – Os empregados que possuírem os requisitos estabelecidos no item 6.7 deste PECS poderão se inscrever no processo de Promoção por Mudança de Estágio Profissional.</w:t>
      </w:r>
    </w:p>
    <w:p w14:paraId="5F74EAB7"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6.10.2 – A Área de Administração e Recursos Humanos será responsável por atestar se os empregados inscritos possuem os requisitos exigidos.</w:t>
      </w:r>
    </w:p>
    <w:p w14:paraId="235D6758"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6.10.3 – A avaliação de estágio profissional será realizada mediante avaliação curricular e técnica dos empregados inscritos e habilitados a concorrer à Promoção.</w:t>
      </w:r>
    </w:p>
    <w:p w14:paraId="51524DEB" w14:textId="77777777" w:rsidR="00356337" w:rsidRPr="00356337" w:rsidRDefault="00356337" w:rsidP="00356337">
      <w:pPr>
        <w:ind w:firstLine="2127"/>
        <w:jc w:val="both"/>
        <w:rPr>
          <w:rFonts w:ascii="Times New Roman" w:hAnsi="Times New Roman" w:cs="Times New Roman"/>
          <w:color w:val="000000" w:themeColor="text1"/>
        </w:rPr>
      </w:pPr>
      <w:r w:rsidRPr="00356337">
        <w:rPr>
          <w:rFonts w:ascii="Times New Roman" w:hAnsi="Times New Roman" w:cs="Times New Roman"/>
          <w:color w:val="000000" w:themeColor="text1"/>
        </w:rPr>
        <w:t>6.10.3.1 – O edital da Promoção por Mudança de Estágio de Desenvolvimento Profissional deverá estabelecer os critérios de avaliação do emprego/especialidade.</w:t>
      </w:r>
    </w:p>
    <w:p w14:paraId="5D841DFD" w14:textId="77777777" w:rsidR="00356337" w:rsidRPr="00356337" w:rsidRDefault="00356337" w:rsidP="00356337">
      <w:pPr>
        <w:ind w:firstLine="1417"/>
        <w:jc w:val="both"/>
        <w:rPr>
          <w:rFonts w:ascii="Times New Roman" w:hAnsi="Times New Roman" w:cs="Times New Roman"/>
          <w:color w:val="FF0000"/>
        </w:rPr>
      </w:pPr>
      <w:r w:rsidRPr="00356337">
        <w:rPr>
          <w:rFonts w:ascii="Times New Roman" w:hAnsi="Times New Roman" w:cs="Times New Roman"/>
        </w:rPr>
        <w:t>6.10.4 – No momento da inscrição, o empregado candidato à Promoção deverá preencher formulário específico para detalhar sua experiência profissional, suas realizações no emprego, suas ações de desenvolvimento profissional e aprimoramento técnico, atividades externas, comissões e grupos de trabalhos.</w:t>
      </w:r>
    </w:p>
    <w:p w14:paraId="307F6926"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6.10.5 – A análise curricular e técnica dos empregados será realizada por um Grupo de Avaliadores, composto de 3 (três) membros, a serem indicados pelo Presidente do CAU/GO, escolhidos entre os assessores/gerentes das áreas, sendo um deles o Gerente da Área de Administração e Recursos Humanos.</w:t>
      </w:r>
    </w:p>
    <w:p w14:paraId="22F1A269" w14:textId="77777777" w:rsidR="00356337" w:rsidRPr="00356337" w:rsidRDefault="00356337" w:rsidP="00356337">
      <w:pPr>
        <w:ind w:firstLine="2125"/>
        <w:jc w:val="both"/>
        <w:rPr>
          <w:rFonts w:ascii="Times New Roman" w:hAnsi="Times New Roman" w:cs="Times New Roman"/>
        </w:rPr>
      </w:pPr>
      <w:r w:rsidRPr="00356337">
        <w:rPr>
          <w:rFonts w:ascii="Times New Roman" w:hAnsi="Times New Roman" w:cs="Times New Roman"/>
        </w:rPr>
        <w:t>6.10.5.1 – Ficam impedidos de participar do Grupo de Avaliadores os gestores ou assessores que estiverem concorrendo à Promoção.</w:t>
      </w:r>
    </w:p>
    <w:p w14:paraId="2AF05430"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6.10.6 – A análise técnica dos empregados será realizada por meio de entrevista na qual os avaliadores poderão formular questões sobre as experiências apresentadas no currículo e questões técnicas que possam verificar se o estágio de desenvolvimento profissional do empregado é compatível com o estágio de desenvolvimento profissional requerido pela posição vaga.</w:t>
      </w:r>
    </w:p>
    <w:p w14:paraId="60DA7832"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ab/>
        <w:t>6.10.6.1 – Também poderá ser exigido do empregado a elaboração e a apresentação de projeto ou memorial sobre determinado assunto da sua área de conhecimento.</w:t>
      </w:r>
    </w:p>
    <w:p w14:paraId="3842104C"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6.10.7 – Após a análise curricular e técnica, cada um dos avaliadores deverá apresentar uma nota, em uma escala de 0 a 10 pontos, para cada candidato avaliado. Notas iguais ou inferiores a 8 (oito) pontos, apresentadas pelos 3 (três)</w:t>
      </w:r>
      <w:r w:rsidRPr="00356337">
        <w:rPr>
          <w:rFonts w:ascii="Times New Roman" w:hAnsi="Times New Roman" w:cs="Times New Roman"/>
          <w:color w:val="FF0000"/>
        </w:rPr>
        <w:t xml:space="preserve"> </w:t>
      </w:r>
      <w:r w:rsidRPr="00356337">
        <w:rPr>
          <w:rFonts w:ascii="Times New Roman" w:hAnsi="Times New Roman" w:cs="Times New Roman"/>
        </w:rPr>
        <w:t>avaliadores, caracterizam que o empregado ainda não possui o nível de desenvolvimento requerido pelo estágio de desenvolvimento profissional, ficando automaticamente excluído, podendo voltar a concorrer a qualquer tempo.</w:t>
      </w:r>
    </w:p>
    <w:p w14:paraId="5978104B"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lastRenderedPageBreak/>
        <w:t>6.10.8 – As notas atribuídas a cada empregado por cada um dos 3 (três) avaliadores deverão ser somadas. Em seguida, os empregados deverão ser hierarquizados, partindo–se da nota mais elevada até alcançar o número de vagas existentes. Ocorrendo empate, os avaliadores deverão revisar as avaliações feitas até obter o número de empregados correspondente ao número de vagas existentes.</w:t>
      </w:r>
    </w:p>
    <w:p w14:paraId="6E160188"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6.10.9 – Os avaliadores deverão tomar todas as providências para que as avaliações individuais não sejam identificadas, mantendo–se apenas o registro da avaliação coletiva dos seus membros.</w:t>
      </w:r>
    </w:p>
    <w:p w14:paraId="5D45BB03" w14:textId="77777777" w:rsidR="00356337" w:rsidRPr="00356337" w:rsidRDefault="00356337" w:rsidP="00356337">
      <w:pPr>
        <w:ind w:firstLine="1417"/>
        <w:jc w:val="both"/>
        <w:rPr>
          <w:rFonts w:ascii="Times New Roman" w:hAnsi="Times New Roman" w:cs="Times New Roman"/>
        </w:rPr>
      </w:pPr>
      <w:r w:rsidRPr="00356337">
        <w:rPr>
          <w:rFonts w:ascii="Times New Roman" w:hAnsi="Times New Roman" w:cs="Times New Roman"/>
        </w:rPr>
        <w:t>6.10.10 – O resultado da Promoção por Mudança de Estágio de Desenvolvimento Profissional deverá ser submetido à homologação do Presidente até o dia 30 de abril para concessão da vantagem a partir de 1º de maio.</w:t>
      </w:r>
    </w:p>
    <w:p w14:paraId="57243EA0" w14:textId="77777777" w:rsidR="00356337" w:rsidRPr="00356337" w:rsidRDefault="00356337" w:rsidP="00356337">
      <w:pPr>
        <w:jc w:val="center"/>
        <w:rPr>
          <w:rFonts w:ascii="Times New Roman" w:hAnsi="Times New Roman" w:cs="Times New Roman"/>
          <w:b/>
          <w:bCs/>
        </w:rPr>
      </w:pPr>
    </w:p>
    <w:p w14:paraId="2483667B" w14:textId="77777777" w:rsidR="00356337" w:rsidRPr="00356337" w:rsidRDefault="00356337" w:rsidP="00356337">
      <w:pPr>
        <w:jc w:val="center"/>
        <w:rPr>
          <w:rFonts w:ascii="Times New Roman" w:hAnsi="Times New Roman" w:cs="Times New Roman"/>
        </w:rPr>
      </w:pPr>
      <w:bookmarkStart w:id="41" w:name="_Toc443905677"/>
      <w:bookmarkStart w:id="42" w:name="_Toc495677545"/>
      <w:r w:rsidRPr="00356337">
        <w:rPr>
          <w:rFonts w:ascii="Times New Roman" w:hAnsi="Times New Roman" w:cs="Times New Roman"/>
          <w:b/>
          <w:bCs/>
        </w:rPr>
        <w:t>TÍTULO VII</w:t>
      </w:r>
    </w:p>
    <w:p w14:paraId="5FFF34CE" w14:textId="77777777" w:rsidR="00356337" w:rsidRPr="00356337" w:rsidRDefault="00356337" w:rsidP="00356337">
      <w:pPr>
        <w:pStyle w:val="Ttulo1"/>
        <w:rPr>
          <w:rFonts w:ascii="Times New Roman" w:hAnsi="Times New Roman"/>
        </w:rPr>
      </w:pPr>
      <w:bookmarkStart w:id="43" w:name="_Toc40950210"/>
      <w:r w:rsidRPr="00356337">
        <w:rPr>
          <w:rFonts w:ascii="Times New Roman" w:hAnsi="Times New Roman"/>
        </w:rPr>
        <w:t>DOS SALÁRIOS</w:t>
      </w:r>
      <w:bookmarkEnd w:id="41"/>
      <w:bookmarkEnd w:id="42"/>
      <w:bookmarkEnd w:id="43"/>
    </w:p>
    <w:p w14:paraId="5C999E8C" w14:textId="77777777" w:rsidR="00356337" w:rsidRPr="00356337" w:rsidRDefault="00356337" w:rsidP="00356337">
      <w:pPr>
        <w:jc w:val="center"/>
        <w:rPr>
          <w:rFonts w:ascii="Times New Roman" w:hAnsi="Times New Roman" w:cs="Times New Roman"/>
          <w:b/>
        </w:rPr>
      </w:pPr>
    </w:p>
    <w:p w14:paraId="0C64474A" w14:textId="77777777" w:rsidR="00356337" w:rsidRPr="00356337" w:rsidRDefault="00356337" w:rsidP="00356337">
      <w:pPr>
        <w:jc w:val="center"/>
        <w:rPr>
          <w:rFonts w:ascii="Times New Roman" w:hAnsi="Times New Roman" w:cs="Times New Roman"/>
          <w:b/>
        </w:rPr>
      </w:pPr>
      <w:r w:rsidRPr="00356337">
        <w:rPr>
          <w:rFonts w:ascii="Times New Roman" w:hAnsi="Times New Roman" w:cs="Times New Roman"/>
          <w:b/>
        </w:rPr>
        <w:t>CAPÍTULO I</w:t>
      </w:r>
    </w:p>
    <w:p w14:paraId="7E0FA0F8" w14:textId="77777777" w:rsidR="00356337" w:rsidRPr="00356337" w:rsidRDefault="00356337" w:rsidP="00356337">
      <w:pPr>
        <w:pStyle w:val="Ttulo1"/>
        <w:rPr>
          <w:rFonts w:ascii="Times New Roman" w:hAnsi="Times New Roman"/>
        </w:rPr>
      </w:pPr>
      <w:bookmarkStart w:id="44" w:name="_Toc40950211"/>
      <w:r w:rsidRPr="00356337">
        <w:rPr>
          <w:rFonts w:ascii="Times New Roman" w:hAnsi="Times New Roman"/>
        </w:rPr>
        <w:t>DOS SALÁRIOS DOS OCUPANTES DE EMPREGOS EFETIVOS</w:t>
      </w:r>
      <w:bookmarkEnd w:id="44"/>
      <w:r w:rsidRPr="00356337">
        <w:rPr>
          <w:rFonts w:ascii="Times New Roman" w:hAnsi="Times New Roman"/>
        </w:rPr>
        <w:t xml:space="preserve"> E DE FUNÇÕES GRATIFICADAS</w:t>
      </w:r>
    </w:p>
    <w:p w14:paraId="389F480D" w14:textId="77777777" w:rsidR="00356337" w:rsidRPr="00356337" w:rsidRDefault="00356337" w:rsidP="00356337">
      <w:pPr>
        <w:jc w:val="both"/>
        <w:rPr>
          <w:rFonts w:ascii="Times New Roman" w:hAnsi="Times New Roman" w:cs="Times New Roman"/>
        </w:rPr>
      </w:pPr>
    </w:p>
    <w:p w14:paraId="519BDB3C" w14:textId="77777777" w:rsidR="00356337" w:rsidRPr="00356337" w:rsidRDefault="00356337" w:rsidP="00356337">
      <w:pPr>
        <w:ind w:firstLine="708"/>
        <w:jc w:val="both"/>
        <w:rPr>
          <w:rFonts w:ascii="Times New Roman" w:hAnsi="Times New Roman" w:cs="Times New Roman"/>
          <w:b/>
        </w:rPr>
      </w:pPr>
      <w:r w:rsidRPr="00356337">
        <w:rPr>
          <w:rFonts w:ascii="Times New Roman" w:hAnsi="Times New Roman" w:cs="Times New Roman"/>
        </w:rPr>
        <w:t>7.1 - Os salários dos empregados ocupantes de Empregos de provimento efetivo e os valores das Funções Gratificadas está definida em norma própria, aprovada pelo Plenário do CAU/GO</w:t>
      </w:r>
    </w:p>
    <w:p w14:paraId="633675B2" w14:textId="77777777" w:rsidR="00356337" w:rsidRPr="004E5E60" w:rsidRDefault="00356337" w:rsidP="00356337">
      <w:pPr>
        <w:jc w:val="center"/>
        <w:rPr>
          <w:rFonts w:ascii="Times New Roman" w:hAnsi="Times New Roman" w:cs="Times New Roman"/>
          <w:b/>
          <w:bCs/>
          <w:sz w:val="8"/>
          <w:szCs w:val="8"/>
        </w:rPr>
      </w:pPr>
    </w:p>
    <w:p w14:paraId="3B4E12E5" w14:textId="77777777" w:rsidR="00356337" w:rsidRPr="00356337" w:rsidRDefault="00356337" w:rsidP="00356337">
      <w:pPr>
        <w:jc w:val="center"/>
        <w:rPr>
          <w:rFonts w:ascii="Times New Roman" w:hAnsi="Times New Roman" w:cs="Times New Roman"/>
          <w:b/>
          <w:bCs/>
        </w:rPr>
      </w:pPr>
      <w:r w:rsidRPr="00356337">
        <w:rPr>
          <w:rFonts w:ascii="Times New Roman" w:hAnsi="Times New Roman" w:cs="Times New Roman"/>
          <w:b/>
          <w:bCs/>
        </w:rPr>
        <w:t>TÍTULO VIII</w:t>
      </w:r>
    </w:p>
    <w:p w14:paraId="3D379DE1" w14:textId="77777777" w:rsidR="00356337" w:rsidRPr="00356337" w:rsidRDefault="00356337" w:rsidP="00356337">
      <w:pPr>
        <w:pStyle w:val="Ttulo1"/>
        <w:rPr>
          <w:rFonts w:ascii="Times New Roman" w:hAnsi="Times New Roman"/>
          <w:lang w:eastAsia="en-US"/>
        </w:rPr>
      </w:pPr>
      <w:bookmarkStart w:id="45" w:name="_Toc40950213"/>
      <w:r w:rsidRPr="00356337">
        <w:rPr>
          <w:rFonts w:ascii="Times New Roman" w:hAnsi="Times New Roman"/>
        </w:rPr>
        <w:t>DO SISTEMA DE GESTÃO DO DESEMPENHO</w:t>
      </w:r>
      <w:bookmarkEnd w:id="45"/>
      <w:r w:rsidRPr="00356337">
        <w:rPr>
          <w:rFonts w:ascii="Times New Roman" w:hAnsi="Times New Roman"/>
        </w:rPr>
        <w:t xml:space="preserve"> </w:t>
      </w:r>
    </w:p>
    <w:p w14:paraId="19B08D8B" w14:textId="77777777" w:rsidR="00356337" w:rsidRPr="00356337" w:rsidRDefault="00356337" w:rsidP="00356337">
      <w:pPr>
        <w:ind w:firstLine="708"/>
        <w:jc w:val="both"/>
        <w:rPr>
          <w:rFonts w:ascii="Times New Roman" w:hAnsi="Times New Roman" w:cs="Times New Roman"/>
          <w:lang w:eastAsia="en-US"/>
        </w:rPr>
      </w:pPr>
    </w:p>
    <w:p w14:paraId="2532C7F1" w14:textId="77777777" w:rsidR="00356337" w:rsidRPr="00356337" w:rsidRDefault="00356337" w:rsidP="00356337">
      <w:pPr>
        <w:ind w:firstLine="708"/>
        <w:jc w:val="both"/>
        <w:rPr>
          <w:rFonts w:ascii="Times New Roman" w:hAnsi="Times New Roman" w:cs="Times New Roman"/>
          <w:lang w:eastAsia="en-US"/>
        </w:rPr>
      </w:pPr>
      <w:r w:rsidRPr="00356337">
        <w:rPr>
          <w:rFonts w:ascii="Times New Roman" w:hAnsi="Times New Roman" w:cs="Times New Roman"/>
          <w:lang w:eastAsia="en-US"/>
        </w:rPr>
        <w:t xml:space="preserve">8.1 – O Processo de Avaliação de Desempenho </w:t>
      </w:r>
      <w:r w:rsidRPr="00356337">
        <w:rPr>
          <w:rFonts w:ascii="Times New Roman" w:hAnsi="Times New Roman" w:cs="Times New Roman"/>
        </w:rPr>
        <w:t>está definida em norma própria, aprovada pelo Presidente do CAU/GO</w:t>
      </w:r>
    </w:p>
    <w:p w14:paraId="282D361A" w14:textId="77777777" w:rsidR="00356337" w:rsidRPr="00356337" w:rsidRDefault="00356337" w:rsidP="00356337">
      <w:pPr>
        <w:ind w:firstLine="708"/>
        <w:jc w:val="both"/>
        <w:rPr>
          <w:rFonts w:ascii="Times New Roman" w:hAnsi="Times New Roman" w:cs="Times New Roman"/>
          <w:bCs/>
        </w:rPr>
      </w:pPr>
    </w:p>
    <w:p w14:paraId="69815D35" w14:textId="77777777" w:rsidR="00356337" w:rsidRPr="00356337" w:rsidRDefault="00356337" w:rsidP="00356337">
      <w:pPr>
        <w:jc w:val="center"/>
        <w:rPr>
          <w:rFonts w:ascii="Times New Roman" w:hAnsi="Times New Roman" w:cs="Times New Roman"/>
        </w:rPr>
      </w:pPr>
      <w:bookmarkStart w:id="46" w:name="_Toc443905679"/>
      <w:bookmarkStart w:id="47" w:name="_Toc495677546"/>
      <w:r w:rsidRPr="00356337">
        <w:rPr>
          <w:rFonts w:ascii="Times New Roman" w:hAnsi="Times New Roman" w:cs="Times New Roman"/>
          <w:b/>
          <w:bCs/>
        </w:rPr>
        <w:t>TÍTULO IX</w:t>
      </w:r>
    </w:p>
    <w:p w14:paraId="22E1AB53" w14:textId="77777777" w:rsidR="00356337" w:rsidRPr="00356337" w:rsidRDefault="00356337" w:rsidP="00356337">
      <w:pPr>
        <w:pStyle w:val="Ttulo1"/>
        <w:rPr>
          <w:rFonts w:ascii="Times New Roman" w:hAnsi="Times New Roman"/>
        </w:rPr>
      </w:pPr>
      <w:bookmarkStart w:id="48" w:name="_Toc40950214"/>
      <w:r w:rsidRPr="00356337">
        <w:rPr>
          <w:rFonts w:ascii="Times New Roman" w:hAnsi="Times New Roman"/>
        </w:rPr>
        <w:t>DAS DISPOSIÇÕES FINAIS E TRANSITÓRIAS</w:t>
      </w:r>
      <w:bookmarkEnd w:id="46"/>
      <w:bookmarkEnd w:id="47"/>
      <w:bookmarkEnd w:id="48"/>
    </w:p>
    <w:p w14:paraId="4676464D" w14:textId="77777777" w:rsidR="00356337" w:rsidRPr="00356337" w:rsidRDefault="00356337" w:rsidP="00356337">
      <w:pPr>
        <w:jc w:val="center"/>
        <w:rPr>
          <w:rFonts w:ascii="Times New Roman" w:hAnsi="Times New Roman" w:cs="Times New Roman"/>
          <w:b/>
          <w:bCs/>
        </w:rPr>
      </w:pPr>
    </w:p>
    <w:p w14:paraId="4273C5D3" w14:textId="77777777" w:rsidR="00356337" w:rsidRPr="00356337" w:rsidRDefault="00356337" w:rsidP="00356337">
      <w:pPr>
        <w:jc w:val="center"/>
        <w:rPr>
          <w:rFonts w:ascii="Times New Roman" w:hAnsi="Times New Roman" w:cs="Times New Roman"/>
          <w:b/>
          <w:bCs/>
        </w:rPr>
      </w:pPr>
      <w:r w:rsidRPr="00356337">
        <w:rPr>
          <w:rFonts w:ascii="Times New Roman" w:hAnsi="Times New Roman" w:cs="Times New Roman"/>
          <w:b/>
          <w:bCs/>
        </w:rPr>
        <w:t>CAPÍTULO I</w:t>
      </w:r>
    </w:p>
    <w:p w14:paraId="6E78FEED" w14:textId="77777777" w:rsidR="00356337" w:rsidRPr="00356337" w:rsidRDefault="00356337" w:rsidP="00356337">
      <w:pPr>
        <w:pStyle w:val="Ttulo1"/>
        <w:rPr>
          <w:rFonts w:ascii="Times New Roman" w:hAnsi="Times New Roman"/>
          <w:lang w:eastAsia="pt-BR"/>
        </w:rPr>
      </w:pPr>
      <w:bookmarkStart w:id="49" w:name="_Toc40950215"/>
      <w:r w:rsidRPr="00356337">
        <w:rPr>
          <w:rFonts w:ascii="Times New Roman" w:hAnsi="Times New Roman"/>
          <w:lang w:eastAsia="pt-BR"/>
        </w:rPr>
        <w:lastRenderedPageBreak/>
        <w:t>DAS REGRAS DE ENQUADRAMENTO</w:t>
      </w:r>
      <w:bookmarkEnd w:id="49"/>
    </w:p>
    <w:p w14:paraId="32D8AAAE" w14:textId="77777777" w:rsidR="00356337" w:rsidRPr="00356337" w:rsidRDefault="00356337" w:rsidP="00356337">
      <w:pPr>
        <w:ind w:firstLine="708"/>
        <w:jc w:val="both"/>
        <w:rPr>
          <w:rFonts w:ascii="Times New Roman" w:hAnsi="Times New Roman" w:cs="Times New Roman"/>
          <w:bCs/>
        </w:rPr>
      </w:pPr>
    </w:p>
    <w:p w14:paraId="3D18B44C"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9.1 – O enquadramento dos atuais empregados neste Plano de Empregos, Carreiras e Salários dar-se-á de acordo com os seguintes critérios:</w:t>
      </w:r>
    </w:p>
    <w:p w14:paraId="77C98E57"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9.1.1 – Etapa I – Enquadramento Geral – consiste na transposição funcional e salarial para os Empregos e o Padrão Salarial correspondente no novo PECS, observados os seguintes critérios:</w:t>
      </w:r>
    </w:p>
    <w:p w14:paraId="0A668B6E" w14:textId="77777777" w:rsidR="00356337" w:rsidRPr="00356337" w:rsidRDefault="00356337" w:rsidP="00356337">
      <w:pPr>
        <w:ind w:firstLine="2125"/>
        <w:jc w:val="both"/>
        <w:rPr>
          <w:rFonts w:ascii="Times New Roman" w:hAnsi="Times New Roman" w:cs="Times New Roman"/>
        </w:rPr>
      </w:pPr>
      <w:r w:rsidRPr="00356337">
        <w:rPr>
          <w:rFonts w:ascii="Times New Roman" w:hAnsi="Times New Roman" w:cs="Times New Roman"/>
        </w:rPr>
        <w:t>9.1.1.1 – A transposição funcional far-se-á verificando-se na estrutura do novo PECS o emprego e a função equivalentes ao anteriormente ocupado pelo empregado.</w:t>
      </w:r>
    </w:p>
    <w:p w14:paraId="1AFFBD20"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t>9.1.1.2 – Definida a transposição funcional, efetua-se o enquadramento do empregado na nova Tabela Salarial, na classe salarial equivalente à atualmente ocupada pelo empregado e em padrão salarial de valor igual ou imediatamente superior ao salário atual.</w:t>
      </w:r>
    </w:p>
    <w:p w14:paraId="60073703"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ab/>
        <w:t>9.1.1.3 – Todos os empregados deverão ser formalmente comunicados do respectivo enquadramento neste Plano de Empregos, Carreiras e Salários.</w:t>
      </w:r>
    </w:p>
    <w:p w14:paraId="0FD64562" w14:textId="77777777" w:rsidR="00356337" w:rsidRPr="00356337" w:rsidRDefault="00356337" w:rsidP="00356337">
      <w:pPr>
        <w:ind w:firstLine="1416"/>
        <w:jc w:val="both"/>
        <w:rPr>
          <w:rFonts w:ascii="Times New Roman" w:hAnsi="Times New Roman" w:cs="Times New Roman"/>
          <w:color w:val="0070C0"/>
        </w:rPr>
      </w:pPr>
      <w:r w:rsidRPr="00356337">
        <w:rPr>
          <w:rFonts w:ascii="Times New Roman" w:hAnsi="Times New Roman" w:cs="Times New Roman"/>
        </w:rPr>
        <w:tab/>
        <w:t>9.1.1.4 – O Enquadramento salarial dos empregados será efetuado a partir de 01 de janeiro de 2021.</w:t>
      </w:r>
    </w:p>
    <w:p w14:paraId="2A308B88"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9.1.2 – Etapa II – Revisão do Enquadramento Geral – consiste na revisão do enquadramento realizado, mediante solicitação formal do empregado, devidamente justificada, apresentada em até 60 (sessenta) dias após a comunicação do respectivo enquadramento.</w:t>
      </w:r>
    </w:p>
    <w:p w14:paraId="2365AC76" w14:textId="77777777" w:rsidR="00356337" w:rsidRPr="00356337" w:rsidRDefault="00356337" w:rsidP="00356337">
      <w:pPr>
        <w:ind w:firstLine="1416"/>
        <w:jc w:val="both"/>
        <w:rPr>
          <w:rFonts w:ascii="Times New Roman" w:hAnsi="Times New Roman" w:cs="Times New Roman"/>
        </w:rPr>
      </w:pPr>
      <w:r w:rsidRPr="00356337">
        <w:rPr>
          <w:rFonts w:ascii="Times New Roman" w:hAnsi="Times New Roman" w:cs="Times New Roman"/>
        </w:rPr>
        <w:tab/>
        <w:t>9.1.2.1 – A Área de Administração e Recursos Humanos terá um prazo de até 30 (trinta) dias para finalizar as análises das revisões do enquadramento e a Decisão Final será submetida à aprovação do Presidente do CAU/GO.</w:t>
      </w:r>
    </w:p>
    <w:p w14:paraId="0E95EC5C" w14:textId="77777777" w:rsidR="00356337" w:rsidRPr="00356337" w:rsidRDefault="00356337" w:rsidP="00356337">
      <w:pPr>
        <w:jc w:val="center"/>
        <w:rPr>
          <w:rFonts w:ascii="Times New Roman" w:hAnsi="Times New Roman" w:cs="Times New Roman"/>
          <w:b/>
          <w:bCs/>
        </w:rPr>
      </w:pPr>
    </w:p>
    <w:p w14:paraId="28992F75" w14:textId="77777777" w:rsidR="00356337" w:rsidRPr="00356337" w:rsidRDefault="00356337" w:rsidP="00356337">
      <w:pPr>
        <w:jc w:val="center"/>
        <w:rPr>
          <w:rFonts w:ascii="Times New Roman" w:hAnsi="Times New Roman" w:cs="Times New Roman"/>
          <w:b/>
          <w:bCs/>
        </w:rPr>
      </w:pPr>
      <w:r w:rsidRPr="00356337">
        <w:rPr>
          <w:rFonts w:ascii="Times New Roman" w:hAnsi="Times New Roman" w:cs="Times New Roman"/>
          <w:b/>
          <w:bCs/>
        </w:rPr>
        <w:t>CAPÍTULO II</w:t>
      </w:r>
    </w:p>
    <w:p w14:paraId="17BE7186" w14:textId="77777777" w:rsidR="00356337" w:rsidRPr="00356337" w:rsidRDefault="00356337" w:rsidP="00356337">
      <w:pPr>
        <w:pStyle w:val="Ttulo1"/>
        <w:rPr>
          <w:rFonts w:ascii="Times New Roman" w:hAnsi="Times New Roman"/>
          <w:lang w:eastAsia="pt-BR"/>
        </w:rPr>
      </w:pPr>
      <w:bookmarkStart w:id="50" w:name="_Toc40950216"/>
      <w:r w:rsidRPr="00356337">
        <w:rPr>
          <w:rFonts w:ascii="Times New Roman" w:hAnsi="Times New Roman"/>
          <w:lang w:eastAsia="pt-BR"/>
        </w:rPr>
        <w:t>DAS REGRAS TRANSITÓRIAS</w:t>
      </w:r>
      <w:bookmarkEnd w:id="50"/>
    </w:p>
    <w:p w14:paraId="0015E93E" w14:textId="77777777" w:rsidR="00356337" w:rsidRPr="00356337" w:rsidRDefault="00356337" w:rsidP="00356337">
      <w:pPr>
        <w:jc w:val="center"/>
        <w:rPr>
          <w:rFonts w:ascii="Times New Roman" w:hAnsi="Times New Roman" w:cs="Times New Roman"/>
          <w:b/>
          <w:bCs/>
        </w:rPr>
      </w:pPr>
    </w:p>
    <w:p w14:paraId="63A18E8B"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9.2 – Os atuais Empregos de Assistente Administrativo e Assistente Técnico serão aglutinados no emprego de Assistente Técnico Administrativo, que agrupará as atribuições dos dois empregos.</w:t>
      </w:r>
    </w:p>
    <w:p w14:paraId="47E64BFB"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9.3 – Os atuais empregados, ocupantes dos Empregos de Assistente Administrativo e Assistente Técnico, que optarem por aderir a este PECS, passarão a responder pelas atribuições e exercer as funções do emprego de Assistente Técnico Administrativo.</w:t>
      </w:r>
    </w:p>
    <w:p w14:paraId="68FDA95C"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lastRenderedPageBreak/>
        <w:tab/>
        <w:t>9.3.1 – O CAU/GO proporcionará capacitação para os empregados que assumirem essas novas funções.</w:t>
      </w:r>
    </w:p>
    <w:p w14:paraId="66570BB5"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9.4 – Os atuais empregados, ocupantes dos empregos de Assistente Administrativo e Assistente Técnico que não aderirem a este PECS, serão mantidos nos atuais empregos, nas condições previstas no Edital de Concurso Público.</w:t>
      </w:r>
    </w:p>
    <w:p w14:paraId="3468FE10"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9.5 – Ficam extintos os empregos de Assistente Administrativo e Assistente Técnico, quando vagarem.</w:t>
      </w:r>
    </w:p>
    <w:p w14:paraId="3AE78773" w14:textId="77777777" w:rsidR="00356337" w:rsidRPr="00356337" w:rsidRDefault="00356337" w:rsidP="00356337">
      <w:pPr>
        <w:ind w:firstLine="708"/>
        <w:jc w:val="center"/>
        <w:rPr>
          <w:rFonts w:ascii="Times New Roman" w:hAnsi="Times New Roman" w:cs="Times New Roman"/>
          <w:b/>
          <w:bCs/>
        </w:rPr>
      </w:pPr>
      <w:r w:rsidRPr="00356337">
        <w:rPr>
          <w:rFonts w:ascii="Times New Roman" w:hAnsi="Times New Roman" w:cs="Times New Roman"/>
          <w:b/>
          <w:bCs/>
        </w:rPr>
        <w:t>CAPÍTULO III</w:t>
      </w:r>
    </w:p>
    <w:p w14:paraId="5F44263C" w14:textId="77777777" w:rsidR="00356337" w:rsidRPr="00356337" w:rsidRDefault="00356337" w:rsidP="00356337">
      <w:pPr>
        <w:pStyle w:val="Ttulo1"/>
        <w:rPr>
          <w:rFonts w:ascii="Times New Roman" w:hAnsi="Times New Roman"/>
        </w:rPr>
      </w:pPr>
      <w:bookmarkStart w:id="51" w:name="_Toc40950217"/>
      <w:r w:rsidRPr="00356337">
        <w:rPr>
          <w:rFonts w:ascii="Times New Roman" w:hAnsi="Times New Roman"/>
        </w:rPr>
        <w:t>DAS DISPOSIÇÕES FINAIS</w:t>
      </w:r>
      <w:bookmarkEnd w:id="51"/>
      <w:r w:rsidRPr="00356337">
        <w:rPr>
          <w:rFonts w:ascii="Times New Roman" w:hAnsi="Times New Roman"/>
        </w:rPr>
        <w:t xml:space="preserve">  </w:t>
      </w:r>
    </w:p>
    <w:p w14:paraId="547BB55F" w14:textId="77777777" w:rsidR="00356337" w:rsidRPr="00356337" w:rsidRDefault="00356337" w:rsidP="00356337">
      <w:pPr>
        <w:rPr>
          <w:rFonts w:ascii="Times New Roman" w:hAnsi="Times New Roman" w:cs="Times New Roman"/>
          <w:sz w:val="16"/>
          <w:szCs w:val="16"/>
        </w:rPr>
      </w:pPr>
    </w:p>
    <w:p w14:paraId="28E9D4BB"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9.6 - A implementação e a manutenção deste Plano de Empregos, Carreiras e Salários será realizada pela Área de Administração e Recursos Humanos, mediante coordenação da Gerência Geral.</w:t>
      </w:r>
    </w:p>
    <w:p w14:paraId="2D92CDE5"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9.7 – O CAU/GO respeitará o limite de gastos bruto com pessoal da receita anual prevista, nos moldes das Diretrizes Orçamentárias estabelecidas pelo CAU/BR.</w:t>
      </w:r>
    </w:p>
    <w:p w14:paraId="73F19A5D"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9.8 - Os casos omissos e as excepcionalidades serão decididos pela Comissão de Administração e Finanças, que encaminhará ao Plenário, após manifestação do Presidente.</w:t>
      </w:r>
    </w:p>
    <w:p w14:paraId="16BBC944" w14:textId="77777777" w:rsidR="00356337" w:rsidRPr="00356337" w:rsidRDefault="00356337" w:rsidP="00356337">
      <w:pPr>
        <w:ind w:firstLine="708"/>
        <w:jc w:val="both"/>
        <w:rPr>
          <w:rFonts w:ascii="Times New Roman" w:hAnsi="Times New Roman" w:cs="Times New Roman"/>
          <w:bCs/>
        </w:rPr>
      </w:pPr>
      <w:r w:rsidRPr="00356337">
        <w:rPr>
          <w:rFonts w:ascii="Times New Roman" w:hAnsi="Times New Roman" w:cs="Times New Roman"/>
          <w:bCs/>
        </w:rPr>
        <w:t>9.9 – Ficam revogadas a Deliberação Plenária CAU/GO nº 137, de 26 de junho de 2019 e a Deliberação do Conselho Diretor nº 25, de 26 de junho de 2019.</w:t>
      </w:r>
    </w:p>
    <w:p w14:paraId="3D24E356" w14:textId="77777777" w:rsidR="00356337" w:rsidRPr="00356337" w:rsidRDefault="00356337" w:rsidP="00356337">
      <w:pPr>
        <w:rPr>
          <w:rFonts w:ascii="Times New Roman" w:hAnsi="Times New Roman" w:cs="Times New Roman"/>
          <w:sz w:val="16"/>
          <w:szCs w:val="16"/>
        </w:rPr>
      </w:pPr>
    </w:p>
    <w:p w14:paraId="4B322578" w14:textId="77777777" w:rsidR="00356337" w:rsidRPr="00356337" w:rsidRDefault="00356337" w:rsidP="00356337">
      <w:pPr>
        <w:pStyle w:val="Ttulo1"/>
        <w:ind w:left="1276" w:hanging="1276"/>
        <w:jc w:val="left"/>
        <w:rPr>
          <w:rFonts w:ascii="Times New Roman" w:hAnsi="Times New Roman"/>
          <w:szCs w:val="24"/>
        </w:rPr>
      </w:pPr>
    </w:p>
    <w:p w14:paraId="5DD45485" w14:textId="77777777" w:rsidR="00356337" w:rsidRPr="00356337" w:rsidRDefault="00356337" w:rsidP="00356337">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br w:type="page"/>
      </w:r>
    </w:p>
    <w:p w14:paraId="35BB49AF" w14:textId="77777777" w:rsidR="00356337" w:rsidRPr="00356337" w:rsidRDefault="00356337" w:rsidP="00356337">
      <w:pPr>
        <w:jc w:val="center"/>
        <w:rPr>
          <w:rFonts w:ascii="Times New Roman" w:hAnsi="Times New Roman" w:cs="Times New Roman"/>
          <w:b/>
          <w:sz w:val="40"/>
          <w:szCs w:val="40"/>
        </w:rPr>
      </w:pPr>
    </w:p>
    <w:p w14:paraId="6D069078" w14:textId="77777777" w:rsidR="00356337" w:rsidRPr="00356337" w:rsidRDefault="00356337" w:rsidP="00356337">
      <w:pPr>
        <w:jc w:val="center"/>
        <w:rPr>
          <w:rFonts w:ascii="Times New Roman" w:hAnsi="Times New Roman" w:cs="Times New Roman"/>
          <w:b/>
          <w:sz w:val="40"/>
          <w:szCs w:val="40"/>
        </w:rPr>
      </w:pPr>
    </w:p>
    <w:p w14:paraId="2FE139E4" w14:textId="77777777" w:rsidR="00356337" w:rsidRPr="00356337" w:rsidRDefault="00356337" w:rsidP="00356337">
      <w:pPr>
        <w:jc w:val="center"/>
        <w:rPr>
          <w:rFonts w:ascii="Times New Roman" w:hAnsi="Times New Roman" w:cs="Times New Roman"/>
          <w:b/>
          <w:sz w:val="40"/>
          <w:szCs w:val="40"/>
        </w:rPr>
      </w:pPr>
    </w:p>
    <w:p w14:paraId="6E76A1B0" w14:textId="77777777" w:rsidR="00356337" w:rsidRPr="00356337" w:rsidRDefault="00356337" w:rsidP="00356337">
      <w:pPr>
        <w:jc w:val="center"/>
        <w:rPr>
          <w:rFonts w:ascii="Times New Roman" w:hAnsi="Times New Roman" w:cs="Times New Roman"/>
          <w:b/>
          <w:sz w:val="40"/>
          <w:szCs w:val="40"/>
        </w:rPr>
      </w:pPr>
    </w:p>
    <w:p w14:paraId="5825D02D" w14:textId="77777777" w:rsidR="00356337" w:rsidRPr="00356337" w:rsidRDefault="00356337" w:rsidP="00356337">
      <w:pPr>
        <w:jc w:val="center"/>
        <w:rPr>
          <w:rFonts w:ascii="Times New Roman" w:hAnsi="Times New Roman" w:cs="Times New Roman"/>
          <w:b/>
          <w:sz w:val="40"/>
          <w:szCs w:val="40"/>
        </w:rPr>
      </w:pPr>
    </w:p>
    <w:p w14:paraId="3DB03646" w14:textId="77777777" w:rsidR="00356337" w:rsidRPr="00356337" w:rsidRDefault="00356337" w:rsidP="00356337">
      <w:pPr>
        <w:jc w:val="center"/>
        <w:rPr>
          <w:rFonts w:ascii="Times New Roman" w:hAnsi="Times New Roman" w:cs="Times New Roman"/>
          <w:b/>
          <w:sz w:val="40"/>
          <w:szCs w:val="40"/>
        </w:rPr>
      </w:pPr>
    </w:p>
    <w:p w14:paraId="2C1EF2CC" w14:textId="77777777" w:rsidR="00356337" w:rsidRPr="00356337" w:rsidRDefault="00356337" w:rsidP="00356337">
      <w:pPr>
        <w:jc w:val="center"/>
        <w:rPr>
          <w:rFonts w:ascii="Times New Roman" w:hAnsi="Times New Roman" w:cs="Times New Roman"/>
          <w:b/>
          <w:sz w:val="40"/>
          <w:szCs w:val="40"/>
        </w:rPr>
      </w:pPr>
      <w:r w:rsidRPr="00356337">
        <w:rPr>
          <w:rFonts w:ascii="Times New Roman" w:hAnsi="Times New Roman" w:cs="Times New Roman"/>
          <w:b/>
          <w:sz w:val="40"/>
          <w:szCs w:val="40"/>
        </w:rPr>
        <w:t xml:space="preserve">ANEXO I </w:t>
      </w:r>
    </w:p>
    <w:p w14:paraId="3A554E02" w14:textId="77777777" w:rsidR="00356337" w:rsidRPr="00356337" w:rsidRDefault="00356337" w:rsidP="00356337">
      <w:pPr>
        <w:jc w:val="center"/>
        <w:rPr>
          <w:rFonts w:ascii="Times New Roman" w:hAnsi="Times New Roman" w:cs="Times New Roman"/>
          <w:b/>
          <w:sz w:val="40"/>
          <w:szCs w:val="40"/>
        </w:rPr>
      </w:pPr>
      <w:r w:rsidRPr="00356337">
        <w:rPr>
          <w:rFonts w:ascii="Times New Roman" w:hAnsi="Times New Roman" w:cs="Times New Roman"/>
          <w:b/>
          <w:sz w:val="40"/>
          <w:szCs w:val="40"/>
        </w:rPr>
        <w:t>DESCRIÇÕES DOS EMPREGOS EFETIVOS</w:t>
      </w:r>
    </w:p>
    <w:p w14:paraId="759E6AA8" w14:textId="77777777" w:rsidR="00356337" w:rsidRPr="00356337" w:rsidRDefault="00356337" w:rsidP="00356337">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356337" w:rsidRPr="00356337" w14:paraId="02AD8BEF" w14:textId="77777777" w:rsidTr="00DE13CE">
        <w:trPr>
          <w:trHeight w:val="422"/>
        </w:trPr>
        <w:tc>
          <w:tcPr>
            <w:tcW w:w="9357" w:type="dxa"/>
            <w:gridSpan w:val="4"/>
            <w:shd w:val="clear" w:color="auto" w:fill="A6A6A6" w:themeFill="background1" w:themeFillShade="A6"/>
            <w:vAlign w:val="center"/>
          </w:tcPr>
          <w:p w14:paraId="596E9741" w14:textId="77777777" w:rsidR="00356337" w:rsidRPr="00356337" w:rsidRDefault="00356337"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356337" w:rsidRPr="00356337" w14:paraId="0A304D10" w14:textId="77777777" w:rsidTr="00DE13CE">
        <w:tblPrEx>
          <w:shd w:val="clear" w:color="auto" w:fill="auto"/>
        </w:tblPrEx>
        <w:trPr>
          <w:trHeight w:val="683"/>
        </w:trPr>
        <w:tc>
          <w:tcPr>
            <w:tcW w:w="4537" w:type="dxa"/>
            <w:gridSpan w:val="2"/>
          </w:tcPr>
          <w:p w14:paraId="56DDF1D7"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1B93B0C8"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Analista Administrativo</w:t>
            </w:r>
          </w:p>
        </w:tc>
        <w:tc>
          <w:tcPr>
            <w:tcW w:w="4820" w:type="dxa"/>
            <w:gridSpan w:val="2"/>
          </w:tcPr>
          <w:p w14:paraId="0BF1B3D0"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ÁREA:</w:t>
            </w:r>
          </w:p>
          <w:p w14:paraId="528BED28"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Área de Administração e RH</w:t>
            </w:r>
          </w:p>
          <w:p w14:paraId="5D15F304"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 xml:space="preserve">Área de </w:t>
            </w:r>
            <w:r w:rsidRPr="00356337">
              <w:rPr>
                <w:rFonts w:ascii="Times New Roman" w:hAnsi="Times New Roman" w:cs="Times New Roman"/>
                <w:bCs/>
                <w:highlight w:val="yellow"/>
                <w:lang w:eastAsia="pt-BR"/>
              </w:rPr>
              <w:t>Planejamento</w:t>
            </w:r>
            <w:r w:rsidRPr="00356337">
              <w:rPr>
                <w:rFonts w:ascii="Times New Roman" w:hAnsi="Times New Roman" w:cs="Times New Roman"/>
                <w:bCs/>
                <w:lang w:eastAsia="pt-BR"/>
              </w:rPr>
              <w:t xml:space="preserve"> e Finanças</w:t>
            </w:r>
          </w:p>
          <w:p w14:paraId="2E18D857"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Assessorias</w:t>
            </w:r>
          </w:p>
        </w:tc>
      </w:tr>
      <w:tr w:rsidR="00356337" w:rsidRPr="00356337" w14:paraId="22F566A3" w14:textId="77777777" w:rsidTr="00DE13CE">
        <w:tblPrEx>
          <w:shd w:val="clear" w:color="auto" w:fill="auto"/>
        </w:tblPrEx>
        <w:trPr>
          <w:trHeight w:val="705"/>
        </w:trPr>
        <w:tc>
          <w:tcPr>
            <w:tcW w:w="1560" w:type="dxa"/>
          </w:tcPr>
          <w:p w14:paraId="7A090EEA"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488E1860"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2521-05</w:t>
            </w:r>
          </w:p>
        </w:tc>
        <w:tc>
          <w:tcPr>
            <w:tcW w:w="2977" w:type="dxa"/>
          </w:tcPr>
          <w:p w14:paraId="0E49EDF9" w14:textId="77777777" w:rsidR="00356337" w:rsidRPr="00356337" w:rsidRDefault="00356337"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453B2DCB"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Superior</w:t>
            </w:r>
          </w:p>
        </w:tc>
        <w:tc>
          <w:tcPr>
            <w:tcW w:w="2835" w:type="dxa"/>
          </w:tcPr>
          <w:p w14:paraId="0A589167"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 xml:space="preserve">REGISTRO </w:t>
            </w:r>
          </w:p>
          <w:p w14:paraId="02CEC8EE" w14:textId="77777777" w:rsidR="00356337" w:rsidRPr="00356337" w:rsidRDefault="00356337" w:rsidP="00DE13CE">
            <w:pPr>
              <w:rPr>
                <w:rFonts w:ascii="Times New Roman" w:hAnsi="Times New Roman" w:cs="Times New Roman"/>
                <w:b/>
                <w:strike/>
                <w:color w:val="FF0000"/>
                <w:lang w:eastAsia="pt-BR"/>
              </w:rPr>
            </w:pPr>
            <w:r w:rsidRPr="00356337">
              <w:rPr>
                <w:rFonts w:ascii="Times New Roman" w:hAnsi="Times New Roman" w:cs="Times New Roman"/>
                <w:b/>
                <w:lang w:eastAsia="pt-BR"/>
              </w:rPr>
              <w:t>PROFISSIONAL</w:t>
            </w:r>
            <w:r w:rsidRPr="00356337">
              <w:rPr>
                <w:rFonts w:ascii="Times New Roman" w:hAnsi="Times New Roman" w:cs="Times New Roman"/>
                <w:lang w:eastAsia="pt-BR"/>
              </w:rPr>
              <w:t xml:space="preserve">: </w:t>
            </w:r>
            <w:r w:rsidRPr="00356337">
              <w:rPr>
                <w:rFonts w:ascii="Times New Roman" w:hAnsi="Times New Roman" w:cs="Times New Roman"/>
                <w:b/>
                <w:lang w:eastAsia="pt-BR"/>
              </w:rPr>
              <w:t xml:space="preserve"> </w:t>
            </w:r>
          </w:p>
          <w:p w14:paraId="51FF01E4" w14:textId="77777777" w:rsidR="00356337" w:rsidRPr="00356337" w:rsidRDefault="00356337" w:rsidP="00DE13CE">
            <w:pPr>
              <w:rPr>
                <w:rFonts w:ascii="Times New Roman" w:hAnsi="Times New Roman" w:cs="Times New Roman"/>
                <w:color w:val="FF0000"/>
                <w:lang w:eastAsia="pt-BR"/>
              </w:rPr>
            </w:pPr>
            <w:r w:rsidRPr="00356337">
              <w:rPr>
                <w:rFonts w:ascii="Times New Roman" w:hAnsi="Times New Roman" w:cs="Times New Roman"/>
                <w:highlight w:val="yellow"/>
                <w:lang w:eastAsia="pt-BR"/>
              </w:rPr>
              <w:t>Emitido pelo órgão de classe profissional, exceto para o formado em direito</w:t>
            </w:r>
          </w:p>
        </w:tc>
        <w:tc>
          <w:tcPr>
            <w:tcW w:w="1985" w:type="dxa"/>
          </w:tcPr>
          <w:p w14:paraId="3EF860D8"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59A82738" w14:textId="77777777" w:rsidR="00356337" w:rsidRPr="00356337" w:rsidRDefault="00356337" w:rsidP="00DE13CE">
            <w:pPr>
              <w:rPr>
                <w:rFonts w:ascii="Times New Roman" w:hAnsi="Times New Roman" w:cs="Times New Roman"/>
                <w:bCs/>
                <w:lang w:eastAsia="pt-BR"/>
              </w:rPr>
            </w:pPr>
          </w:p>
        </w:tc>
      </w:tr>
      <w:tr w:rsidR="00356337" w:rsidRPr="00356337" w14:paraId="36E2C57F"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3B6F4625"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356337" w:rsidRPr="00356337" w14:paraId="4329F6B3" w14:textId="77777777" w:rsidTr="00DE13CE">
        <w:tblPrEx>
          <w:shd w:val="clear" w:color="auto" w:fill="auto"/>
        </w:tblPrEx>
        <w:trPr>
          <w:trHeight w:val="268"/>
        </w:trPr>
        <w:tc>
          <w:tcPr>
            <w:tcW w:w="4537" w:type="dxa"/>
            <w:gridSpan w:val="2"/>
          </w:tcPr>
          <w:p w14:paraId="34BF5AA0" w14:textId="77777777" w:rsidR="00356337" w:rsidRPr="00356337" w:rsidRDefault="00356337"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2C047C86" w14:textId="77777777" w:rsidR="00356337" w:rsidRPr="00356337" w:rsidRDefault="00356337"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356337" w:rsidRPr="00356337" w14:paraId="01220DDC" w14:textId="77777777" w:rsidTr="00DE13CE">
        <w:tblPrEx>
          <w:shd w:val="clear" w:color="auto" w:fill="auto"/>
        </w:tblPrEx>
        <w:trPr>
          <w:trHeight w:val="705"/>
        </w:trPr>
        <w:tc>
          <w:tcPr>
            <w:tcW w:w="4537" w:type="dxa"/>
            <w:gridSpan w:val="2"/>
          </w:tcPr>
          <w:p w14:paraId="3BE9F896" w14:textId="77777777" w:rsidR="00356337" w:rsidRPr="00356337" w:rsidRDefault="00356337" w:rsidP="00DE13CE">
            <w:pPr>
              <w:tabs>
                <w:tab w:val="clear" w:pos="720"/>
                <w:tab w:val="left" w:pos="708"/>
                <w:tab w:val="center" w:pos="4419"/>
                <w:tab w:val="right" w:pos="8838"/>
              </w:tabs>
              <w:spacing w:before="120" w:after="120"/>
              <w:rPr>
                <w:rFonts w:ascii="Times New Roman" w:hAnsi="Times New Roman" w:cs="Times New Roman"/>
                <w:bCs/>
                <w:lang w:eastAsia="pt-BR"/>
              </w:rPr>
            </w:pPr>
            <w:r w:rsidRPr="00356337">
              <w:rPr>
                <w:rFonts w:ascii="Times New Roman" w:hAnsi="Times New Roman" w:cs="Times New Roman"/>
                <w:bCs/>
                <w:lang w:eastAsia="pt-BR"/>
              </w:rPr>
              <w:t>Ensino Superior Completo em Administração, Economia, Contabilidade ou Direito</w:t>
            </w:r>
          </w:p>
        </w:tc>
        <w:tc>
          <w:tcPr>
            <w:tcW w:w="4820" w:type="dxa"/>
            <w:gridSpan w:val="2"/>
          </w:tcPr>
          <w:p w14:paraId="19F257E1" w14:textId="77777777" w:rsidR="00356337" w:rsidRPr="00356337" w:rsidRDefault="00356337" w:rsidP="00DE13CE">
            <w:pPr>
              <w:spacing w:before="120" w:after="120"/>
              <w:jc w:val="center"/>
              <w:rPr>
                <w:rFonts w:ascii="Times New Roman" w:hAnsi="Times New Roman" w:cs="Times New Roman"/>
                <w:bCs/>
                <w:lang w:eastAsia="pt-BR"/>
              </w:rPr>
            </w:pPr>
          </w:p>
        </w:tc>
      </w:tr>
      <w:tr w:rsidR="00356337" w:rsidRPr="00356337" w14:paraId="7E3939E7"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127A7077" w14:textId="77777777" w:rsidR="00356337" w:rsidRPr="00356337" w:rsidRDefault="00356337"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356337" w:rsidRPr="00356337" w14:paraId="6DCA8E6C" w14:textId="77777777" w:rsidTr="00DE13CE">
        <w:tblPrEx>
          <w:shd w:val="clear" w:color="auto" w:fill="auto"/>
        </w:tblPrEx>
        <w:trPr>
          <w:trHeight w:val="705"/>
        </w:trPr>
        <w:tc>
          <w:tcPr>
            <w:tcW w:w="9357" w:type="dxa"/>
            <w:gridSpan w:val="4"/>
          </w:tcPr>
          <w:p w14:paraId="746F52DB" w14:textId="77777777" w:rsidR="00356337" w:rsidRPr="00356337" w:rsidRDefault="00356337" w:rsidP="00DE13CE">
            <w:pPr>
              <w:spacing w:before="120" w:after="120"/>
              <w:jc w:val="both"/>
              <w:rPr>
                <w:rFonts w:ascii="Times New Roman" w:hAnsi="Times New Roman" w:cs="Times New Roman"/>
                <w:bCs/>
                <w:lang w:eastAsia="pt-BR"/>
              </w:rPr>
            </w:pPr>
            <w:r w:rsidRPr="00356337">
              <w:rPr>
                <w:rFonts w:ascii="Times New Roman" w:hAnsi="Times New Roman" w:cs="Times New Roman"/>
              </w:rPr>
              <w:t>Desenvolver atividades administrativas, de atendimento, controle, organização e execução, relacionadas à sua área de atuação, garantindo que essas atividades ocorram dentro das normas e políticas estabelecidas, atuando de acordo com orientações de sua liderança imediata.</w:t>
            </w:r>
          </w:p>
        </w:tc>
      </w:tr>
      <w:tr w:rsidR="00356337" w:rsidRPr="00356337" w14:paraId="77720F62"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0EC6B09C"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356337" w:rsidRPr="00356337" w14:paraId="6476044E" w14:textId="77777777" w:rsidTr="00DE13CE">
        <w:tblPrEx>
          <w:shd w:val="clear" w:color="auto" w:fill="auto"/>
        </w:tblPrEx>
        <w:trPr>
          <w:trHeight w:val="705"/>
        </w:trPr>
        <w:tc>
          <w:tcPr>
            <w:tcW w:w="9357" w:type="dxa"/>
            <w:gridSpan w:val="4"/>
          </w:tcPr>
          <w:p w14:paraId="6DC52413"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DIÁRIAS</w:t>
            </w:r>
          </w:p>
          <w:p w14:paraId="3F05E84F"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Imprimir extratos bancários.</w:t>
            </w:r>
          </w:p>
          <w:p w14:paraId="60ADFED5"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boletins financeiros.</w:t>
            </w:r>
          </w:p>
          <w:p w14:paraId="0E160CF2"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Atualizar conciliação bancária.</w:t>
            </w:r>
          </w:p>
          <w:p w14:paraId="7EFB520A"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Baixar títulos bancários.</w:t>
            </w:r>
          </w:p>
          <w:p w14:paraId="0A873755"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despachos e memorandos.</w:t>
            </w:r>
          </w:p>
          <w:p w14:paraId="0062685D"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Redigir ofícios, memorandos e documentos diversos.</w:t>
            </w:r>
          </w:p>
          <w:p w14:paraId="5A4A58E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Manter atualizados e disponíveis para consultas, as informações de sua área de atuação.</w:t>
            </w:r>
          </w:p>
          <w:p w14:paraId="71417AB2" w14:textId="77777777" w:rsidR="00356337" w:rsidRPr="00356337" w:rsidRDefault="00356337" w:rsidP="00DE13CE">
            <w:pPr>
              <w:spacing w:before="120" w:after="120"/>
              <w:jc w:val="both"/>
              <w:rPr>
                <w:rFonts w:ascii="Times New Roman" w:hAnsi="Times New Roman" w:cs="Times New Roman"/>
                <w:b/>
              </w:rPr>
            </w:pPr>
            <w:r w:rsidRPr="00356337">
              <w:rPr>
                <w:rFonts w:ascii="Times New Roman" w:hAnsi="Times New Roman" w:cs="Times New Roman"/>
              </w:rPr>
              <w:lastRenderedPageBreak/>
              <w:t xml:space="preserve">Prestar assistência ao superior imediato em matéria de competência da sua área. </w:t>
            </w:r>
          </w:p>
          <w:p w14:paraId="780CF2A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Atuar nas atividades referentes ao departamento pessoal, recrutamento e seleção, treinamentos, cargos e salários, clima organizacional e demais subsistemas.</w:t>
            </w:r>
          </w:p>
          <w:p w14:paraId="23C5D16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 xml:space="preserve">Contribuir para a manutenção da satisfação e motivação dos recursos humanos, observando as políticas e diretrizes estabelecidas. </w:t>
            </w:r>
          </w:p>
          <w:p w14:paraId="76FF2313"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Fiscalizar o cumprimento do disposto na Lei, examinar as fases de execução da despesa, inclusive verificando a regularidade das licitações e contratos, sob os aspectos da legalidade, legitimidade, economicidade e razoabilidade.</w:t>
            </w:r>
          </w:p>
          <w:p w14:paraId="34F174C2"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Zelar para que sejam revistos ou suspensos, temporariamente, os contratos de prestação de serviços terceirizados, assim considerados aqueles executados por uma contratada, pessoa física ou jurídica, caso a contratada tenha pendências fiscais ou jurídicas.</w:t>
            </w:r>
          </w:p>
          <w:p w14:paraId="2E18FCD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Acompanhar os trâmites dos processos licitatórios.</w:t>
            </w:r>
          </w:p>
          <w:p w14:paraId="0FA866BA"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Contribuir para o alcance dos indicadores de desempenho estabelecido no planejamento estratégico do Conselho.</w:t>
            </w:r>
          </w:p>
          <w:p w14:paraId="4A799DE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Enviar arquivo de conciliação bancária e extratos para a gerência e empresa de contabilidade.</w:t>
            </w:r>
          </w:p>
          <w:p w14:paraId="36AB607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Operar os sistemas específicos do CAU.</w:t>
            </w:r>
          </w:p>
          <w:p w14:paraId="67A07BE3"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Zelar pelos bens patrimoniais sob sua responsabilidade.</w:t>
            </w:r>
          </w:p>
          <w:p w14:paraId="12BD9852"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SEMANAIS</w:t>
            </w:r>
          </w:p>
          <w:p w14:paraId="0E894800"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Acompanhar regularidade fiscal das empresas para proceder aos pagamentos.</w:t>
            </w:r>
          </w:p>
          <w:p w14:paraId="439BE30B"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autorizações de pagamento.</w:t>
            </w:r>
          </w:p>
          <w:p w14:paraId="4E61FBEE"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Agendar pagamentos bancários e transferências entre contas.</w:t>
            </w:r>
          </w:p>
          <w:p w14:paraId="200AB89F"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Acompanhar contas a pagar e receber e o saldo dos empenhos.</w:t>
            </w:r>
          </w:p>
          <w:p w14:paraId="5659797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Acompanhar a execução e a vigência dos contratos.</w:t>
            </w:r>
          </w:p>
          <w:p w14:paraId="41958B91"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MENSAIS</w:t>
            </w:r>
          </w:p>
          <w:p w14:paraId="21182281"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rPr>
              <w:t>Elaborar relatórios para apoiar superiores, comissões, plenário e outros interessados para a correta tomada de decisão e para relatórios de prestação de contas.</w:t>
            </w:r>
          </w:p>
          <w:p w14:paraId="35F066C3"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relatórios de acompanhamento e execução de contas a pagar e apresentar à gerência.</w:t>
            </w:r>
          </w:p>
          <w:p w14:paraId="62A30DA5"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 xml:space="preserve">Elaborar relatórios </w:t>
            </w:r>
            <w:r w:rsidRPr="00356337">
              <w:rPr>
                <w:rFonts w:ascii="Times New Roman" w:hAnsi="Times New Roman" w:cs="Times New Roman"/>
                <w:bCs/>
              </w:rPr>
              <w:t>mensais</w:t>
            </w:r>
            <w:r w:rsidRPr="00356337">
              <w:rPr>
                <w:rFonts w:ascii="Times New Roman" w:hAnsi="Times New Roman" w:cs="Times New Roman"/>
              </w:rPr>
              <w:t xml:space="preserve"> sobre a execução dos contratos, compras de materiais e serviços, bem como mostrar o status do almoxarifado e patrimônio.</w:t>
            </w:r>
          </w:p>
          <w:p w14:paraId="244F65BC"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Controlar a inadimplência e elaborar relatório mensal para a gerência.</w:t>
            </w:r>
          </w:p>
          <w:p w14:paraId="14FE9B44" w14:textId="77777777" w:rsidR="00356337" w:rsidRPr="00356337" w:rsidRDefault="00356337" w:rsidP="00DE13CE">
            <w:pPr>
              <w:spacing w:before="120" w:after="120"/>
              <w:jc w:val="both"/>
              <w:rPr>
                <w:rFonts w:ascii="Times New Roman" w:hAnsi="Times New Roman" w:cs="Times New Roman"/>
                <w:bCs/>
              </w:rPr>
            </w:pPr>
            <w:r w:rsidRPr="00356337">
              <w:rPr>
                <w:rFonts w:ascii="Times New Roman" w:hAnsi="Times New Roman" w:cs="Times New Roman"/>
              </w:rPr>
              <w:t xml:space="preserve">Inserir informações nos sistemas específicos de controles de passagens e </w:t>
            </w:r>
            <w:r w:rsidRPr="00356337">
              <w:rPr>
                <w:rFonts w:ascii="Times New Roman" w:hAnsi="Times New Roman" w:cs="Times New Roman"/>
                <w:bCs/>
              </w:rPr>
              <w:t>diárias</w:t>
            </w:r>
            <w:r w:rsidRPr="00356337">
              <w:rPr>
                <w:rFonts w:ascii="Times New Roman" w:hAnsi="Times New Roman" w:cs="Times New Roman"/>
              </w:rPr>
              <w:t>, e compras e contratos.</w:t>
            </w:r>
          </w:p>
          <w:p w14:paraId="06973B80"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e inserir documentos no portal da transparência.</w:t>
            </w:r>
          </w:p>
          <w:p w14:paraId="72D24F06"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Cs/>
              </w:rPr>
              <w:lastRenderedPageBreak/>
              <w:t>Analisar o estoque de materiais para verificar a necessidade de aquisições.</w:t>
            </w:r>
          </w:p>
          <w:p w14:paraId="092E9BDC"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 xml:space="preserve">Administrar benefícios concedidos pela empresa aos empregados, providenciando a entrega e levantando informações necessárias para manutenção (inclusões, alterações e exclusões), com a finalidade de assegurar o pagamento dos benefícios aos colaboradores. </w:t>
            </w:r>
          </w:p>
          <w:p w14:paraId="5C1DF201"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Conferir folha de pagamento.</w:t>
            </w:r>
          </w:p>
          <w:p w14:paraId="03D9FB3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Cadastrar, incluir, excluir e alterar dados dos colaboradores e estagiários, no programa referente ao relógio de ponto, emitindo relatório mensal para conferência de faltas, atestados, justificativas, férias, licenças.</w:t>
            </w:r>
          </w:p>
          <w:p w14:paraId="5C872134"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Atualizar planilha de provisão de férias.</w:t>
            </w:r>
          </w:p>
          <w:p w14:paraId="4711B8E2"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Exercer a plena fiscalização contábil, financeira, orçamentária, operacional e patrimonial do Conselho, quanto à legalidade, economicidade, aplicação de subvenções e renúncia de receitas.</w:t>
            </w:r>
          </w:p>
          <w:p w14:paraId="0DEE8CA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Verificar a exatidão e a regularidade das contas e a boa execução do orçamento, adotando medidas necessárias ao seu fiel cumprimento.</w:t>
            </w:r>
          </w:p>
          <w:p w14:paraId="139667EA"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Exercer o controle interno e a conformidade dos atos financeiros e orçamentários do Conselho;</w:t>
            </w:r>
          </w:p>
          <w:p w14:paraId="0C1D4AE9"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Acompanhar e fiscalizar a execução orçamentária.</w:t>
            </w:r>
          </w:p>
          <w:p w14:paraId="5ACF8A62"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Analisar informações financeiras.</w:t>
            </w:r>
          </w:p>
          <w:p w14:paraId="66FCC53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gráficos e planilhas de controle gerais.</w:t>
            </w:r>
          </w:p>
          <w:p w14:paraId="0A26B33D"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ANUAIS</w:t>
            </w:r>
          </w:p>
          <w:p w14:paraId="09B6DFFD"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Cs/>
              </w:rPr>
              <w:t>Realizar, anualmente, inventário de todos os bens patrimoniais do CAU/GO, informando as aquisições e alienações, bem como o valor do patrimônio existente no Conselho.</w:t>
            </w:r>
          </w:p>
          <w:p w14:paraId="47BBA28F"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Atualizar dossiês dos funcionários.</w:t>
            </w:r>
          </w:p>
          <w:p w14:paraId="045823E4"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Auxiliar na elaboração da prestação de contas ao TCU.</w:t>
            </w:r>
          </w:p>
          <w:p w14:paraId="4465906F"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Avaliar os resultados, quanto à eficácia e à eficiência, da gestão orçamentária, financeira, patrimonial e fiscal do CAU/GO.</w:t>
            </w:r>
          </w:p>
          <w:p w14:paraId="0762CB6B"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Prestar atendimento à auditoria externa e interna.</w:t>
            </w:r>
          </w:p>
          <w:p w14:paraId="74227A38"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EVENTUAIS</w:t>
            </w:r>
          </w:p>
          <w:p w14:paraId="69B7B8F1"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Participar de reuniões Plenárias, Comissões e outras quando se tratar de tema relacionado à sua especialidade, quando solicitado.</w:t>
            </w:r>
          </w:p>
          <w:p w14:paraId="483EE678"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Termos de Referências.</w:t>
            </w:r>
            <w:bookmarkStart w:id="52" w:name="__DdeLink__15031_4004177970"/>
            <w:bookmarkEnd w:id="52"/>
          </w:p>
          <w:p w14:paraId="301C592B"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 xml:space="preserve">Instruir processos de concessão de </w:t>
            </w:r>
            <w:r w:rsidRPr="00356337">
              <w:rPr>
                <w:rFonts w:ascii="Times New Roman" w:hAnsi="Times New Roman" w:cs="Times New Roman"/>
                <w:bCs/>
              </w:rPr>
              <w:t>diárias</w:t>
            </w:r>
            <w:r w:rsidRPr="00356337">
              <w:rPr>
                <w:rFonts w:ascii="Times New Roman" w:hAnsi="Times New Roman" w:cs="Times New Roman"/>
              </w:rPr>
              <w:t xml:space="preserve">, deslocamentos e hospedagens. </w:t>
            </w:r>
          </w:p>
          <w:p w14:paraId="4A959CB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atestados de capacidade técnica para prestadores de serviço.</w:t>
            </w:r>
          </w:p>
          <w:p w14:paraId="68A9E701"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Receber, controlar, autorizar pedidos e entregar materiais do almoxarifado.</w:t>
            </w:r>
          </w:p>
          <w:p w14:paraId="590FF8FD"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bCs/>
              </w:rPr>
              <w:lastRenderedPageBreak/>
              <w:t xml:space="preserve">Realizar levantamento de preços para modalidade de licitação, baseando na especificação e quantidade do material desejado. </w:t>
            </w:r>
          </w:p>
          <w:p w14:paraId="54CFE3C4"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Providenciar a publicação de processos que necessitem de divulgação nos meios de comunicação.</w:t>
            </w:r>
          </w:p>
          <w:p w14:paraId="4661B895"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bCs/>
              </w:rPr>
              <w:t>Elaborar e preencher contratos.</w:t>
            </w:r>
          </w:p>
          <w:p w14:paraId="2DF318ED" w14:textId="77777777" w:rsidR="00356337" w:rsidRPr="00356337" w:rsidRDefault="00356337" w:rsidP="00DE13CE">
            <w:pPr>
              <w:spacing w:before="120" w:after="120"/>
              <w:jc w:val="both"/>
              <w:rPr>
                <w:rFonts w:ascii="Times New Roman" w:hAnsi="Times New Roman" w:cs="Times New Roman"/>
                <w:bCs/>
              </w:rPr>
            </w:pPr>
            <w:r w:rsidRPr="00356337">
              <w:rPr>
                <w:rFonts w:ascii="Times New Roman" w:hAnsi="Times New Roman" w:cs="Times New Roman"/>
                <w:bCs/>
              </w:rPr>
              <w:t>Realizar o cadastro, classificação, identificação e inventário de bens patrimoniais da empresa.</w:t>
            </w:r>
          </w:p>
          <w:p w14:paraId="62100C0B" w14:textId="77777777" w:rsidR="00356337" w:rsidRPr="00356337" w:rsidRDefault="00356337" w:rsidP="00DE13CE">
            <w:pPr>
              <w:spacing w:before="120" w:after="120"/>
              <w:jc w:val="both"/>
              <w:rPr>
                <w:rFonts w:ascii="Times New Roman" w:hAnsi="Times New Roman" w:cs="Times New Roman"/>
                <w:bCs/>
              </w:rPr>
            </w:pPr>
            <w:r w:rsidRPr="00356337">
              <w:rPr>
                <w:rFonts w:ascii="Times New Roman" w:hAnsi="Times New Roman" w:cs="Times New Roman"/>
                <w:bCs/>
              </w:rPr>
              <w:t>Controlar baixas e transferências e calcular depreciação para atualizar no sistema específico.</w:t>
            </w:r>
          </w:p>
          <w:p w14:paraId="1CAAFAEF" w14:textId="77777777" w:rsidR="00356337" w:rsidRPr="00356337" w:rsidRDefault="00356337" w:rsidP="00DE13CE">
            <w:pPr>
              <w:spacing w:before="120" w:after="120"/>
              <w:jc w:val="both"/>
              <w:rPr>
                <w:rFonts w:ascii="Times New Roman" w:hAnsi="Times New Roman" w:cs="Times New Roman"/>
                <w:bCs/>
              </w:rPr>
            </w:pPr>
            <w:r w:rsidRPr="00356337">
              <w:rPr>
                <w:rFonts w:ascii="Times New Roman" w:hAnsi="Times New Roman" w:cs="Times New Roman"/>
                <w:bCs/>
              </w:rPr>
              <w:t>Planejar e analisar as atividades de compras.</w:t>
            </w:r>
          </w:p>
          <w:p w14:paraId="66695CBE" w14:textId="77777777" w:rsidR="00356337" w:rsidRPr="00356337" w:rsidRDefault="00356337" w:rsidP="00DE13CE">
            <w:pPr>
              <w:spacing w:before="120" w:after="120"/>
              <w:jc w:val="both"/>
              <w:rPr>
                <w:rFonts w:ascii="Times New Roman" w:hAnsi="Times New Roman" w:cs="Times New Roman"/>
                <w:bCs/>
              </w:rPr>
            </w:pPr>
            <w:r w:rsidRPr="00356337">
              <w:rPr>
                <w:rFonts w:ascii="Times New Roman" w:hAnsi="Times New Roman" w:cs="Times New Roman"/>
                <w:bCs/>
              </w:rPr>
              <w:t>Receber e classificar as requisições de compras das áreas.</w:t>
            </w:r>
          </w:p>
          <w:p w14:paraId="7317CE85" w14:textId="77777777" w:rsidR="00356337" w:rsidRPr="00356337" w:rsidRDefault="00356337" w:rsidP="00DE13CE">
            <w:pPr>
              <w:spacing w:before="120" w:after="120"/>
              <w:jc w:val="both"/>
              <w:rPr>
                <w:rFonts w:ascii="Times New Roman" w:hAnsi="Times New Roman" w:cs="Times New Roman"/>
                <w:bCs/>
              </w:rPr>
            </w:pPr>
            <w:r w:rsidRPr="00356337">
              <w:rPr>
                <w:rFonts w:ascii="Times New Roman" w:hAnsi="Times New Roman" w:cs="Times New Roman"/>
                <w:bCs/>
              </w:rPr>
              <w:t xml:space="preserve">Analisar os processos de compras de bens, materiais e serviços, desde a solicitação até o recebimento do objeto. </w:t>
            </w:r>
          </w:p>
          <w:p w14:paraId="735ABAED"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Planejar e coordenar treinamentos internos e externos.</w:t>
            </w:r>
          </w:p>
          <w:p w14:paraId="7AC2049D"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Controlar exames admissionais, demissionais, periódicos, retorno ao trabalho.</w:t>
            </w:r>
          </w:p>
          <w:p w14:paraId="0037F83F"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Auxiliar no desenvolvimento, implementação e avaliação dos programas de treinamento e desenvolvimento profissional dos colaboradores, inclusive de integração de novos colaboradores, visando melhorar continuamente sua capacitação técnica, comportamental e desempenho individual e coletivo.</w:t>
            </w:r>
          </w:p>
          <w:p w14:paraId="7E3B2A14"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Acompanhar PPRA e PCMSO.</w:t>
            </w:r>
          </w:p>
          <w:p w14:paraId="3ECA2D04"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ordem de compra ou serviço conforme o contratado autorizando a compra ou o serviço.</w:t>
            </w:r>
          </w:p>
          <w:p w14:paraId="6D2DBBF5"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Convocar candidatos aprovados em concurso público.</w:t>
            </w:r>
          </w:p>
          <w:p w14:paraId="0E90871D"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 xml:space="preserve">Acompanhar os contratos dos estagiários, verificando data de vencimento e providenciando renovação. </w:t>
            </w:r>
          </w:p>
          <w:p w14:paraId="599C2698"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Atualizar as CTPS’s, sempre que necessário, no que se relaciona a férias, salários, gratificações e outros.</w:t>
            </w:r>
          </w:p>
          <w:p w14:paraId="568184DC"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Abrir processo seletivo para vaga de estágios, selecionar e acompanhar as atividades deles.</w:t>
            </w:r>
          </w:p>
          <w:p w14:paraId="41D2DE7D"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Dar suporte a eventos institucionais.</w:t>
            </w:r>
          </w:p>
          <w:p w14:paraId="51AE30D5"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Elaborar e redigir portarias.</w:t>
            </w:r>
          </w:p>
          <w:p w14:paraId="229449E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Analisar informações financeiras.</w:t>
            </w:r>
          </w:p>
          <w:p w14:paraId="2DE3D353"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Verificar se existem pendências em outras áreas do Conselho.</w:t>
            </w:r>
          </w:p>
          <w:p w14:paraId="182ED7AB"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Controlar os contratos firmados pelo CAU/GO, monitorando os aspectos de prazos, vigência, custos, entre outros.</w:t>
            </w:r>
          </w:p>
          <w:p w14:paraId="58147DA8"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Orientar as diversas áreas na análise das informações geradas.</w:t>
            </w:r>
          </w:p>
          <w:p w14:paraId="25257B43"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lastRenderedPageBreak/>
              <w:t>Acompanhar os convênios.</w:t>
            </w:r>
          </w:p>
          <w:p w14:paraId="29F67C0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Garantir a prática da excelência na prestação de serviços divulgada em sua visão, missão e valores, visando à manutenção da imagem da entidade, de forma ética e responsável, junto ao público em geral.</w:t>
            </w:r>
          </w:p>
          <w:p w14:paraId="7000E558"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Acompanhar a prestação de contas aos órgãos de fiscalização e Conselho Federal.</w:t>
            </w:r>
            <w:bookmarkStart w:id="53" w:name="__DdeLink__15029_4004177970"/>
            <w:bookmarkEnd w:id="53"/>
            <w:r w:rsidRPr="00356337">
              <w:rPr>
                <w:rFonts w:ascii="Times New Roman" w:hAnsi="Times New Roman" w:cs="Times New Roman"/>
              </w:rPr>
              <w:t xml:space="preserve"> </w:t>
            </w:r>
          </w:p>
          <w:p w14:paraId="6D6B41C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Participar de cursos, seminários, encontros, palestras e demais atividades que receba convite e que por sua vez acrescentem e contribuam para o aperfeiçoamento das ações do Conselho.</w:t>
            </w:r>
          </w:p>
          <w:p w14:paraId="46C73CD8"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Executar outras atividades correlatas e inerentes ao seu cargo e compatíveis com as atribuições estabelecidas acima, conforme necessidade da área e orientação superior, quando solicitado.</w:t>
            </w:r>
          </w:p>
        </w:tc>
      </w:tr>
    </w:tbl>
    <w:p w14:paraId="1E901C60" w14:textId="77777777" w:rsidR="00356337" w:rsidRPr="00356337" w:rsidRDefault="00356337" w:rsidP="00356337">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lastRenderedPageBreak/>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356337" w:rsidRPr="00356337" w14:paraId="40F60925" w14:textId="77777777" w:rsidTr="00DE13CE">
        <w:trPr>
          <w:trHeight w:val="422"/>
        </w:trPr>
        <w:tc>
          <w:tcPr>
            <w:tcW w:w="9357" w:type="dxa"/>
            <w:gridSpan w:val="4"/>
            <w:shd w:val="clear" w:color="auto" w:fill="A6A6A6" w:themeFill="background1" w:themeFillShade="A6"/>
            <w:vAlign w:val="center"/>
          </w:tcPr>
          <w:p w14:paraId="199D41E7" w14:textId="77777777" w:rsidR="00356337" w:rsidRPr="00356337" w:rsidRDefault="00356337"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356337" w:rsidRPr="00356337" w14:paraId="405D221C" w14:textId="77777777" w:rsidTr="00DE13CE">
        <w:tblPrEx>
          <w:shd w:val="clear" w:color="auto" w:fill="auto"/>
        </w:tblPrEx>
        <w:trPr>
          <w:trHeight w:val="683"/>
        </w:trPr>
        <w:tc>
          <w:tcPr>
            <w:tcW w:w="4537" w:type="dxa"/>
            <w:gridSpan w:val="2"/>
          </w:tcPr>
          <w:p w14:paraId="39C99C32"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0679F625"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Analista Fiscal</w:t>
            </w:r>
          </w:p>
        </w:tc>
        <w:tc>
          <w:tcPr>
            <w:tcW w:w="4820" w:type="dxa"/>
            <w:gridSpan w:val="2"/>
          </w:tcPr>
          <w:p w14:paraId="0FE4A3F7"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ÁREA:</w:t>
            </w:r>
          </w:p>
          <w:p w14:paraId="5172E8E3"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Área de Fiscalização</w:t>
            </w:r>
          </w:p>
        </w:tc>
      </w:tr>
      <w:tr w:rsidR="00356337" w:rsidRPr="00356337" w14:paraId="56B63E8B" w14:textId="77777777" w:rsidTr="00DE13CE">
        <w:tblPrEx>
          <w:shd w:val="clear" w:color="auto" w:fill="auto"/>
        </w:tblPrEx>
        <w:trPr>
          <w:trHeight w:val="705"/>
        </w:trPr>
        <w:tc>
          <w:tcPr>
            <w:tcW w:w="1560" w:type="dxa"/>
          </w:tcPr>
          <w:p w14:paraId="4FF25740"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1F0A0C3E"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2141</w:t>
            </w:r>
          </w:p>
        </w:tc>
        <w:tc>
          <w:tcPr>
            <w:tcW w:w="2977" w:type="dxa"/>
          </w:tcPr>
          <w:p w14:paraId="5F845FC4" w14:textId="77777777" w:rsidR="00356337" w:rsidRPr="00356337" w:rsidRDefault="00356337"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745AD9B6"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Superior</w:t>
            </w:r>
          </w:p>
        </w:tc>
        <w:tc>
          <w:tcPr>
            <w:tcW w:w="2835" w:type="dxa"/>
          </w:tcPr>
          <w:p w14:paraId="5C5F1074"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 xml:space="preserve">REGISTRO </w:t>
            </w:r>
          </w:p>
          <w:p w14:paraId="46071D5D" w14:textId="77777777" w:rsidR="00356337" w:rsidRPr="00356337" w:rsidRDefault="00356337" w:rsidP="00DE13CE">
            <w:pPr>
              <w:rPr>
                <w:rFonts w:ascii="Times New Roman" w:hAnsi="Times New Roman" w:cs="Times New Roman"/>
                <w:color w:val="FF0000"/>
                <w:lang w:eastAsia="pt-BR"/>
              </w:rPr>
            </w:pPr>
            <w:r w:rsidRPr="00356337">
              <w:rPr>
                <w:rFonts w:ascii="Times New Roman" w:hAnsi="Times New Roman" w:cs="Times New Roman"/>
                <w:b/>
                <w:lang w:eastAsia="pt-BR"/>
              </w:rPr>
              <w:t>PROFISSIONAL</w:t>
            </w:r>
            <w:r w:rsidRPr="00356337">
              <w:rPr>
                <w:rFonts w:ascii="Times New Roman" w:hAnsi="Times New Roman" w:cs="Times New Roman"/>
                <w:lang w:eastAsia="pt-BR"/>
              </w:rPr>
              <w:t xml:space="preserve">: </w:t>
            </w:r>
            <w:r w:rsidRPr="00356337">
              <w:rPr>
                <w:rFonts w:ascii="Times New Roman" w:hAnsi="Times New Roman" w:cs="Times New Roman"/>
                <w:b/>
                <w:lang w:eastAsia="pt-BR"/>
              </w:rPr>
              <w:t xml:space="preserve"> CAU</w:t>
            </w:r>
          </w:p>
        </w:tc>
        <w:tc>
          <w:tcPr>
            <w:tcW w:w="1985" w:type="dxa"/>
          </w:tcPr>
          <w:p w14:paraId="19FE4FDB"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4C4A3A95" w14:textId="77777777" w:rsidR="00356337" w:rsidRPr="00356337" w:rsidRDefault="00356337" w:rsidP="00DE13CE">
            <w:pPr>
              <w:rPr>
                <w:rFonts w:ascii="Times New Roman" w:hAnsi="Times New Roman" w:cs="Times New Roman"/>
                <w:bCs/>
                <w:lang w:eastAsia="pt-BR"/>
              </w:rPr>
            </w:pPr>
          </w:p>
        </w:tc>
      </w:tr>
      <w:tr w:rsidR="00356337" w:rsidRPr="00356337" w14:paraId="5AF502AB"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288A4139"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356337" w:rsidRPr="00356337" w14:paraId="0E085661" w14:textId="77777777" w:rsidTr="00DE13CE">
        <w:tblPrEx>
          <w:shd w:val="clear" w:color="auto" w:fill="auto"/>
        </w:tblPrEx>
        <w:trPr>
          <w:trHeight w:val="268"/>
        </w:trPr>
        <w:tc>
          <w:tcPr>
            <w:tcW w:w="4537" w:type="dxa"/>
            <w:gridSpan w:val="2"/>
          </w:tcPr>
          <w:p w14:paraId="04744798" w14:textId="77777777" w:rsidR="00356337" w:rsidRPr="00356337" w:rsidRDefault="00356337"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7BEB5427" w14:textId="77777777" w:rsidR="00356337" w:rsidRPr="00356337" w:rsidRDefault="00356337"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356337" w:rsidRPr="00356337" w14:paraId="213B9B47" w14:textId="77777777" w:rsidTr="00DE13CE">
        <w:tblPrEx>
          <w:shd w:val="clear" w:color="auto" w:fill="auto"/>
        </w:tblPrEx>
        <w:trPr>
          <w:trHeight w:val="705"/>
        </w:trPr>
        <w:tc>
          <w:tcPr>
            <w:tcW w:w="4537" w:type="dxa"/>
            <w:gridSpan w:val="2"/>
          </w:tcPr>
          <w:p w14:paraId="70E6849A" w14:textId="77777777" w:rsidR="00356337" w:rsidRPr="00356337" w:rsidRDefault="00356337" w:rsidP="00DE13CE">
            <w:pPr>
              <w:tabs>
                <w:tab w:val="clear" w:pos="720"/>
                <w:tab w:val="left" w:pos="708"/>
                <w:tab w:val="center" w:pos="4419"/>
                <w:tab w:val="right" w:pos="8838"/>
              </w:tabs>
              <w:spacing w:before="120" w:after="120"/>
              <w:rPr>
                <w:rFonts w:ascii="Times New Roman" w:hAnsi="Times New Roman" w:cs="Times New Roman"/>
                <w:b/>
                <w:lang w:eastAsia="pt-BR"/>
              </w:rPr>
            </w:pPr>
            <w:r w:rsidRPr="00356337">
              <w:rPr>
                <w:rFonts w:ascii="Times New Roman" w:hAnsi="Times New Roman" w:cs="Times New Roman"/>
                <w:b/>
                <w:lang w:eastAsia="pt-BR"/>
              </w:rPr>
              <w:t>Ensino Superior completo em Arquitetura e Urbanismo</w:t>
            </w:r>
          </w:p>
        </w:tc>
        <w:tc>
          <w:tcPr>
            <w:tcW w:w="4820" w:type="dxa"/>
            <w:gridSpan w:val="2"/>
          </w:tcPr>
          <w:p w14:paraId="5679FF15" w14:textId="77777777" w:rsidR="00356337" w:rsidRPr="00356337" w:rsidRDefault="00356337" w:rsidP="00DE13CE">
            <w:pPr>
              <w:spacing w:before="120" w:after="120"/>
              <w:jc w:val="center"/>
              <w:rPr>
                <w:rFonts w:ascii="Times New Roman" w:hAnsi="Times New Roman" w:cs="Times New Roman"/>
                <w:bCs/>
                <w:lang w:eastAsia="pt-BR"/>
              </w:rPr>
            </w:pPr>
            <w:r w:rsidRPr="00356337">
              <w:rPr>
                <w:rFonts w:ascii="Times New Roman" w:hAnsi="Times New Roman" w:cs="Times New Roman"/>
                <w:bCs/>
                <w:lang w:eastAsia="pt-BR"/>
              </w:rPr>
              <w:t>Carteira Nacional de Habilitação, Categoria “B”</w:t>
            </w:r>
          </w:p>
        </w:tc>
      </w:tr>
      <w:tr w:rsidR="00356337" w:rsidRPr="00356337" w14:paraId="29B9FF97"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06C0B3AF" w14:textId="77777777" w:rsidR="00356337" w:rsidRPr="00356337" w:rsidRDefault="00356337"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356337" w:rsidRPr="00356337" w14:paraId="0F11773F" w14:textId="77777777" w:rsidTr="00DE13CE">
        <w:tblPrEx>
          <w:shd w:val="clear" w:color="auto" w:fill="auto"/>
        </w:tblPrEx>
        <w:trPr>
          <w:trHeight w:val="705"/>
        </w:trPr>
        <w:tc>
          <w:tcPr>
            <w:tcW w:w="9357" w:type="dxa"/>
            <w:gridSpan w:val="4"/>
          </w:tcPr>
          <w:p w14:paraId="5F8F147A" w14:textId="77777777" w:rsidR="00356337" w:rsidRPr="00356337" w:rsidRDefault="00356337" w:rsidP="00DE13CE">
            <w:pPr>
              <w:spacing w:before="120" w:after="120"/>
              <w:rPr>
                <w:rFonts w:ascii="Times New Roman" w:hAnsi="Times New Roman" w:cs="Times New Roman"/>
                <w:bCs/>
                <w:lang w:eastAsia="pt-BR"/>
              </w:rPr>
            </w:pPr>
            <w:r w:rsidRPr="00356337">
              <w:rPr>
                <w:rFonts w:ascii="Times New Roman" w:hAnsi="Times New Roman" w:cs="Times New Roman"/>
                <w:bCs/>
                <w:iCs/>
              </w:rPr>
              <w:t>Orientar e fiscalizar o exercício da arquitetura e urbanismo em todo o estado de Goiás.</w:t>
            </w:r>
          </w:p>
        </w:tc>
      </w:tr>
      <w:tr w:rsidR="00356337" w:rsidRPr="00356337" w14:paraId="3F375723"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2C186715"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356337" w:rsidRPr="00356337" w14:paraId="4D74FD97" w14:textId="77777777" w:rsidTr="00DE13CE">
        <w:tblPrEx>
          <w:shd w:val="clear" w:color="auto" w:fill="auto"/>
        </w:tblPrEx>
        <w:trPr>
          <w:trHeight w:val="705"/>
        </w:trPr>
        <w:tc>
          <w:tcPr>
            <w:tcW w:w="9357" w:type="dxa"/>
            <w:gridSpan w:val="4"/>
          </w:tcPr>
          <w:p w14:paraId="4916B0A2" w14:textId="77777777" w:rsidR="00356337" w:rsidRPr="00356337" w:rsidRDefault="00356337" w:rsidP="00DE13CE">
            <w:pPr>
              <w:spacing w:before="120" w:after="120"/>
              <w:jc w:val="both"/>
              <w:rPr>
                <w:rFonts w:ascii="Times New Roman" w:hAnsi="Times New Roman" w:cs="Times New Roman"/>
                <w:b/>
                <w:iCs/>
              </w:rPr>
            </w:pPr>
            <w:r w:rsidRPr="00356337">
              <w:rPr>
                <w:rFonts w:ascii="Times New Roman" w:hAnsi="Times New Roman" w:cs="Times New Roman"/>
                <w:b/>
                <w:bCs/>
                <w:iCs/>
              </w:rPr>
              <w:t>DIÁRIAS</w:t>
            </w:r>
          </w:p>
          <w:p w14:paraId="0683054E"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Realizar ações fiscalizatórias internar e externas do exercício profissional.</w:t>
            </w:r>
          </w:p>
          <w:p w14:paraId="6B6F3BA1"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Prestar atendimento a profissionais, colaboradores e sociedade em geral, para orientar e sanar dúvidas de procedimentos relativos à fiscalização e ao exercício profissional.</w:t>
            </w:r>
          </w:p>
          <w:p w14:paraId="254F7578"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Contribuir para o alcance dos indicadores de desempenho estabelecido no planejamento estratégico do Conselho.</w:t>
            </w:r>
          </w:p>
          <w:p w14:paraId="745A384F"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Redigir ofícios, memorandos e documentos diversos.</w:t>
            </w:r>
          </w:p>
          <w:p w14:paraId="442F25FC"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Operar os sistemas específicos do CAU.</w:t>
            </w:r>
          </w:p>
          <w:p w14:paraId="5FD114FA"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Zelar pelos bens patrimoniais sob sua responsabilidade.</w:t>
            </w:r>
          </w:p>
          <w:p w14:paraId="731EB241" w14:textId="77777777" w:rsidR="00356337" w:rsidRPr="00356337" w:rsidRDefault="00356337" w:rsidP="00DE13CE">
            <w:pPr>
              <w:spacing w:before="120" w:after="120"/>
              <w:jc w:val="both"/>
              <w:rPr>
                <w:rFonts w:ascii="Times New Roman" w:hAnsi="Times New Roman" w:cs="Times New Roman"/>
                <w:b/>
                <w:iCs/>
              </w:rPr>
            </w:pPr>
            <w:r w:rsidRPr="00356337">
              <w:rPr>
                <w:rFonts w:ascii="Times New Roman" w:hAnsi="Times New Roman" w:cs="Times New Roman"/>
                <w:b/>
                <w:bCs/>
                <w:iCs/>
              </w:rPr>
              <w:t>SEMANAIS</w:t>
            </w:r>
          </w:p>
          <w:p w14:paraId="7BA955FB"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 xml:space="preserve">Executar as atividades relativas à fiscalização no estado de Goiás, de acordo com o planejamento estratégico. </w:t>
            </w:r>
          </w:p>
          <w:p w14:paraId="2A546D74"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Elaborar e editar documentos relativos à fiscalização.</w:t>
            </w:r>
          </w:p>
          <w:p w14:paraId="03F7CAF1"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Apurar denúncias feitas ao CAU/GO relativas à fiscalização.</w:t>
            </w:r>
          </w:p>
          <w:p w14:paraId="5431442F" w14:textId="77777777" w:rsidR="00356337" w:rsidRPr="00356337" w:rsidRDefault="00356337" w:rsidP="00DE13CE">
            <w:pPr>
              <w:spacing w:before="120" w:after="120"/>
              <w:jc w:val="both"/>
              <w:rPr>
                <w:rFonts w:ascii="Times New Roman" w:hAnsi="Times New Roman" w:cs="Times New Roman"/>
                <w:b/>
                <w:iCs/>
              </w:rPr>
            </w:pPr>
            <w:r w:rsidRPr="00356337">
              <w:rPr>
                <w:rFonts w:ascii="Times New Roman" w:hAnsi="Times New Roman" w:cs="Times New Roman"/>
                <w:b/>
                <w:bCs/>
                <w:iCs/>
              </w:rPr>
              <w:t>MENSAIS</w:t>
            </w:r>
          </w:p>
          <w:p w14:paraId="0111A79A"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lastRenderedPageBreak/>
              <w:t>Participar de reuniões da AFISC, para auxiliar e acompanhar o planejamento estratégico da fiscalização e verificar o alcance dos resultados.</w:t>
            </w:r>
          </w:p>
          <w:p w14:paraId="1D578156"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Auxiliar no desenvolvimento de campanhas, ações preventivas e de orientação do exercício da arquitetura e urbanismo.</w:t>
            </w:r>
          </w:p>
          <w:p w14:paraId="4109712C"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Fiscalizar obras in loco, para averiguar a regularidade delas quanto ao exercício da arquitetura e urbanismo.</w:t>
            </w:r>
          </w:p>
          <w:p w14:paraId="22477B6B"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Realizar viagens às cidades do interior do Estado ou Região Metropolitana, para fiscalização e/ou orientação do exercício da arquitetura e urbanismo.</w:t>
            </w:r>
          </w:p>
          <w:p w14:paraId="2B566C2C"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 xml:space="preserve">Atender as denúncias protocoladas no CAU/GO, realizando as devidas averiguações e procedimentos administrativos. </w:t>
            </w:r>
          </w:p>
          <w:p w14:paraId="2D80A595"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rPr>
              <w:t xml:space="preserve">Elaborar relatórios periódicos a fim de apresentar os dados para </w:t>
            </w:r>
            <w:r w:rsidRPr="00356337">
              <w:rPr>
                <w:rFonts w:ascii="Times New Roman" w:hAnsi="Times New Roman" w:cs="Times New Roman"/>
                <w:bCs/>
                <w:iCs/>
              </w:rPr>
              <w:t>à gerência da área.</w:t>
            </w:r>
          </w:p>
          <w:p w14:paraId="3B5D178D" w14:textId="77777777" w:rsidR="00356337" w:rsidRPr="00356337" w:rsidRDefault="00356337" w:rsidP="00DE13CE">
            <w:pPr>
              <w:spacing w:before="120" w:after="120"/>
              <w:jc w:val="both"/>
              <w:rPr>
                <w:rFonts w:ascii="Times New Roman" w:hAnsi="Times New Roman" w:cs="Times New Roman"/>
                <w:b/>
                <w:iCs/>
              </w:rPr>
            </w:pPr>
            <w:r w:rsidRPr="00356337">
              <w:rPr>
                <w:rFonts w:ascii="Times New Roman" w:hAnsi="Times New Roman" w:cs="Times New Roman"/>
                <w:b/>
                <w:bCs/>
                <w:iCs/>
              </w:rPr>
              <w:t>ANUAIS</w:t>
            </w:r>
          </w:p>
          <w:p w14:paraId="7D5D4E91"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Elaborar relatórios de atividades anuais para encaminhar à gerência da área.</w:t>
            </w:r>
          </w:p>
          <w:p w14:paraId="7F9C026A"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Elaborar relatórios periódicos, quando solicitado.</w:t>
            </w:r>
          </w:p>
          <w:p w14:paraId="1F159286" w14:textId="77777777" w:rsidR="00356337" w:rsidRPr="00356337" w:rsidRDefault="00356337" w:rsidP="00DE13CE">
            <w:pPr>
              <w:spacing w:before="120" w:after="120"/>
              <w:jc w:val="both"/>
              <w:rPr>
                <w:rFonts w:ascii="Times New Roman" w:hAnsi="Times New Roman" w:cs="Times New Roman"/>
                <w:b/>
                <w:iCs/>
              </w:rPr>
            </w:pPr>
            <w:r w:rsidRPr="00356337">
              <w:rPr>
                <w:rFonts w:ascii="Times New Roman" w:hAnsi="Times New Roman" w:cs="Times New Roman"/>
                <w:b/>
                <w:bCs/>
                <w:iCs/>
              </w:rPr>
              <w:t>EVENTUAIS</w:t>
            </w:r>
          </w:p>
          <w:p w14:paraId="19A2D574"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Participar de reuniões de Comissões e outras quando se tratar de tema relacionado à sua especialidade, quando solicitado.</w:t>
            </w:r>
          </w:p>
          <w:p w14:paraId="16E39484"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Participar de cursos, seminários, encontros, palestras e demais atividades que receba convite e que por sua vez acrescentem e contribuam para o aperfeiçoamento das ações da AFISC.</w:t>
            </w:r>
          </w:p>
          <w:p w14:paraId="33C54978"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Ministrar palestras a estudantes de arquitetura e urbanismo, visando apresentar o Conselho e prestar orientações quanto à ética e ao exercício profissional.</w:t>
            </w:r>
          </w:p>
          <w:p w14:paraId="32A05F4E" w14:textId="77777777" w:rsidR="00356337" w:rsidRPr="00356337" w:rsidRDefault="00356337" w:rsidP="00DE13CE">
            <w:pPr>
              <w:spacing w:before="120" w:after="120"/>
              <w:jc w:val="both"/>
              <w:rPr>
                <w:rFonts w:ascii="Times New Roman" w:hAnsi="Times New Roman" w:cs="Times New Roman"/>
                <w:bCs/>
                <w:iCs/>
              </w:rPr>
            </w:pPr>
            <w:r w:rsidRPr="00356337">
              <w:rPr>
                <w:rFonts w:ascii="Times New Roman" w:hAnsi="Times New Roman" w:cs="Times New Roman"/>
                <w:bCs/>
                <w:iCs/>
              </w:rPr>
              <w:t>Executar outras atividades correlatas e inerentes ao seu cargo e compatíveis com as atribuições estabelecidas acima, conforme necessidade da área e orientação superior, quando solicitado.</w:t>
            </w:r>
          </w:p>
        </w:tc>
      </w:tr>
    </w:tbl>
    <w:p w14:paraId="1C3163EC" w14:textId="77777777" w:rsidR="00356337" w:rsidRPr="00356337" w:rsidRDefault="00356337" w:rsidP="00356337">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lastRenderedPageBreak/>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356337" w:rsidRPr="00356337" w14:paraId="15D77B4E" w14:textId="77777777" w:rsidTr="00DE13CE">
        <w:trPr>
          <w:trHeight w:val="422"/>
        </w:trPr>
        <w:tc>
          <w:tcPr>
            <w:tcW w:w="9357" w:type="dxa"/>
            <w:gridSpan w:val="4"/>
            <w:shd w:val="clear" w:color="auto" w:fill="A6A6A6" w:themeFill="background1" w:themeFillShade="A6"/>
            <w:vAlign w:val="center"/>
          </w:tcPr>
          <w:p w14:paraId="2DD314F3" w14:textId="77777777" w:rsidR="00356337" w:rsidRPr="00356337" w:rsidRDefault="00356337"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356337" w:rsidRPr="00356337" w14:paraId="23F04FC7" w14:textId="77777777" w:rsidTr="00DE13CE">
        <w:tblPrEx>
          <w:shd w:val="clear" w:color="auto" w:fill="auto"/>
        </w:tblPrEx>
        <w:trPr>
          <w:trHeight w:val="683"/>
        </w:trPr>
        <w:tc>
          <w:tcPr>
            <w:tcW w:w="4537" w:type="dxa"/>
            <w:gridSpan w:val="2"/>
          </w:tcPr>
          <w:p w14:paraId="06A22EB0"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16E5D721"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Analista Técnico</w:t>
            </w:r>
          </w:p>
        </w:tc>
        <w:tc>
          <w:tcPr>
            <w:tcW w:w="4820" w:type="dxa"/>
            <w:gridSpan w:val="2"/>
          </w:tcPr>
          <w:p w14:paraId="0A7AC184"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ÁREA:</w:t>
            </w:r>
          </w:p>
          <w:p w14:paraId="225EA518"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Área Técnica</w:t>
            </w:r>
          </w:p>
        </w:tc>
      </w:tr>
      <w:tr w:rsidR="00356337" w:rsidRPr="00356337" w14:paraId="3935064A" w14:textId="77777777" w:rsidTr="00DE13CE">
        <w:tblPrEx>
          <w:shd w:val="clear" w:color="auto" w:fill="auto"/>
        </w:tblPrEx>
        <w:trPr>
          <w:trHeight w:val="705"/>
        </w:trPr>
        <w:tc>
          <w:tcPr>
            <w:tcW w:w="1560" w:type="dxa"/>
          </w:tcPr>
          <w:p w14:paraId="553158C3"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61271804"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2141</w:t>
            </w:r>
          </w:p>
        </w:tc>
        <w:tc>
          <w:tcPr>
            <w:tcW w:w="2977" w:type="dxa"/>
          </w:tcPr>
          <w:p w14:paraId="33D12FDD" w14:textId="77777777" w:rsidR="00356337" w:rsidRPr="00356337" w:rsidRDefault="00356337"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7B260607"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Superior</w:t>
            </w:r>
          </w:p>
        </w:tc>
        <w:tc>
          <w:tcPr>
            <w:tcW w:w="2835" w:type="dxa"/>
          </w:tcPr>
          <w:p w14:paraId="7CC22516"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 xml:space="preserve">REGISTRO </w:t>
            </w:r>
          </w:p>
          <w:p w14:paraId="3F15C895" w14:textId="77777777" w:rsidR="00356337" w:rsidRPr="00356337" w:rsidRDefault="00356337" w:rsidP="00DE13CE">
            <w:pPr>
              <w:rPr>
                <w:rFonts w:ascii="Times New Roman" w:hAnsi="Times New Roman" w:cs="Times New Roman"/>
                <w:color w:val="FF0000"/>
                <w:lang w:eastAsia="pt-BR"/>
              </w:rPr>
            </w:pPr>
            <w:r w:rsidRPr="00356337">
              <w:rPr>
                <w:rFonts w:ascii="Times New Roman" w:hAnsi="Times New Roman" w:cs="Times New Roman"/>
                <w:b/>
                <w:lang w:eastAsia="pt-BR"/>
              </w:rPr>
              <w:t>PROFISSIONAL</w:t>
            </w:r>
            <w:r w:rsidRPr="00356337">
              <w:rPr>
                <w:rFonts w:ascii="Times New Roman" w:hAnsi="Times New Roman" w:cs="Times New Roman"/>
                <w:lang w:eastAsia="pt-BR"/>
              </w:rPr>
              <w:t xml:space="preserve">: </w:t>
            </w:r>
            <w:r w:rsidRPr="00356337">
              <w:rPr>
                <w:rFonts w:ascii="Times New Roman" w:hAnsi="Times New Roman" w:cs="Times New Roman"/>
                <w:b/>
                <w:lang w:eastAsia="pt-BR"/>
              </w:rPr>
              <w:t xml:space="preserve"> CAU</w:t>
            </w:r>
          </w:p>
        </w:tc>
        <w:tc>
          <w:tcPr>
            <w:tcW w:w="1985" w:type="dxa"/>
          </w:tcPr>
          <w:p w14:paraId="41BCE541"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06B3C263" w14:textId="77777777" w:rsidR="00356337" w:rsidRPr="00356337" w:rsidRDefault="00356337" w:rsidP="00DE13CE">
            <w:pPr>
              <w:rPr>
                <w:rFonts w:ascii="Times New Roman" w:hAnsi="Times New Roman" w:cs="Times New Roman"/>
                <w:bCs/>
                <w:lang w:eastAsia="pt-BR"/>
              </w:rPr>
            </w:pPr>
          </w:p>
        </w:tc>
      </w:tr>
      <w:tr w:rsidR="00356337" w:rsidRPr="00356337" w14:paraId="08C16572"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423F12CF"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356337" w:rsidRPr="00356337" w14:paraId="08F30F24" w14:textId="77777777" w:rsidTr="00DE13CE">
        <w:tblPrEx>
          <w:shd w:val="clear" w:color="auto" w:fill="auto"/>
        </w:tblPrEx>
        <w:trPr>
          <w:trHeight w:val="268"/>
        </w:trPr>
        <w:tc>
          <w:tcPr>
            <w:tcW w:w="4537" w:type="dxa"/>
            <w:gridSpan w:val="2"/>
          </w:tcPr>
          <w:p w14:paraId="7E5D7C82" w14:textId="77777777" w:rsidR="00356337" w:rsidRPr="00356337" w:rsidRDefault="00356337"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637E8CF9" w14:textId="77777777" w:rsidR="00356337" w:rsidRPr="00356337" w:rsidRDefault="00356337"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356337" w:rsidRPr="00356337" w14:paraId="25A8B316" w14:textId="77777777" w:rsidTr="00DE13CE">
        <w:tblPrEx>
          <w:shd w:val="clear" w:color="auto" w:fill="auto"/>
        </w:tblPrEx>
        <w:trPr>
          <w:trHeight w:val="705"/>
        </w:trPr>
        <w:tc>
          <w:tcPr>
            <w:tcW w:w="4537" w:type="dxa"/>
            <w:gridSpan w:val="2"/>
          </w:tcPr>
          <w:p w14:paraId="6F989405" w14:textId="77777777" w:rsidR="00356337" w:rsidRPr="00356337" w:rsidRDefault="00356337" w:rsidP="00DE13CE">
            <w:pPr>
              <w:tabs>
                <w:tab w:val="clear" w:pos="720"/>
                <w:tab w:val="left" w:pos="708"/>
                <w:tab w:val="center" w:pos="4419"/>
                <w:tab w:val="right" w:pos="8838"/>
              </w:tabs>
              <w:spacing w:before="120" w:after="120"/>
              <w:rPr>
                <w:rFonts w:ascii="Times New Roman" w:hAnsi="Times New Roman" w:cs="Times New Roman"/>
                <w:b/>
                <w:lang w:eastAsia="pt-BR"/>
              </w:rPr>
            </w:pPr>
            <w:r w:rsidRPr="00356337">
              <w:rPr>
                <w:rFonts w:ascii="Times New Roman" w:hAnsi="Times New Roman" w:cs="Times New Roman"/>
                <w:b/>
                <w:lang w:eastAsia="pt-BR"/>
              </w:rPr>
              <w:t>Ensino Superior completo em Arquitetura e Urbanismo</w:t>
            </w:r>
          </w:p>
        </w:tc>
        <w:tc>
          <w:tcPr>
            <w:tcW w:w="4820" w:type="dxa"/>
            <w:gridSpan w:val="2"/>
          </w:tcPr>
          <w:p w14:paraId="4B7369A5" w14:textId="77777777" w:rsidR="00356337" w:rsidRPr="00356337" w:rsidRDefault="00356337" w:rsidP="00DE13CE">
            <w:pPr>
              <w:spacing w:before="120" w:after="120"/>
              <w:jc w:val="center"/>
              <w:rPr>
                <w:rFonts w:ascii="Times New Roman" w:hAnsi="Times New Roman" w:cs="Times New Roman"/>
                <w:bCs/>
                <w:lang w:eastAsia="pt-BR"/>
              </w:rPr>
            </w:pPr>
          </w:p>
        </w:tc>
      </w:tr>
      <w:tr w:rsidR="00356337" w:rsidRPr="00356337" w14:paraId="0009DA38"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53EB2C28" w14:textId="77777777" w:rsidR="00356337" w:rsidRPr="00356337" w:rsidRDefault="00356337"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356337" w:rsidRPr="00356337" w14:paraId="06ABB1F1" w14:textId="77777777" w:rsidTr="00DE13CE">
        <w:tblPrEx>
          <w:shd w:val="clear" w:color="auto" w:fill="auto"/>
        </w:tblPrEx>
        <w:trPr>
          <w:trHeight w:val="705"/>
        </w:trPr>
        <w:tc>
          <w:tcPr>
            <w:tcW w:w="9357" w:type="dxa"/>
            <w:gridSpan w:val="4"/>
          </w:tcPr>
          <w:p w14:paraId="15054819" w14:textId="77777777" w:rsidR="00356337" w:rsidRPr="00356337" w:rsidRDefault="00356337" w:rsidP="00DE13CE">
            <w:pPr>
              <w:spacing w:before="120" w:after="120"/>
              <w:rPr>
                <w:rFonts w:ascii="Times New Roman" w:hAnsi="Times New Roman" w:cs="Times New Roman"/>
                <w:bCs/>
                <w:lang w:eastAsia="pt-BR"/>
              </w:rPr>
            </w:pPr>
            <w:r w:rsidRPr="00356337">
              <w:rPr>
                <w:rFonts w:ascii="Times New Roman" w:hAnsi="Times New Roman" w:cs="Times New Roman"/>
              </w:rPr>
              <w:t>Realizar análises técnicas dos processos provenientes de todas as áreas do CAU.</w:t>
            </w:r>
          </w:p>
        </w:tc>
      </w:tr>
      <w:tr w:rsidR="00356337" w:rsidRPr="00356337" w14:paraId="473A6878"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03D616EE"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356337" w:rsidRPr="00356337" w14:paraId="6CF87B5D" w14:textId="77777777" w:rsidTr="00DE13CE">
        <w:tblPrEx>
          <w:shd w:val="clear" w:color="auto" w:fill="auto"/>
        </w:tblPrEx>
        <w:trPr>
          <w:trHeight w:val="705"/>
        </w:trPr>
        <w:tc>
          <w:tcPr>
            <w:tcW w:w="9357" w:type="dxa"/>
            <w:gridSpan w:val="4"/>
          </w:tcPr>
          <w:p w14:paraId="26C69A3B"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DIÁRIAS</w:t>
            </w:r>
          </w:p>
          <w:p w14:paraId="2C179A82" w14:textId="77777777" w:rsidR="00356337" w:rsidRPr="00356337" w:rsidRDefault="00356337" w:rsidP="00DE13CE">
            <w:pPr>
              <w:spacing w:before="120" w:after="120"/>
              <w:jc w:val="both"/>
              <w:rPr>
                <w:rFonts w:ascii="Times New Roman" w:hAnsi="Times New Roman" w:cs="Times New Roman"/>
              </w:rPr>
            </w:pPr>
            <w:bookmarkStart w:id="54" w:name="OLE_LINK2"/>
            <w:r w:rsidRPr="00356337">
              <w:rPr>
                <w:rFonts w:ascii="Times New Roman" w:hAnsi="Times New Roman" w:cs="Times New Roman"/>
              </w:rPr>
              <w:t>Prestar atendimento via e-mail, contato telefônico ou presencial, aos interessados das diversas ações relativas ao exercício da arquitetura e urbanismo e aos procedimentos de registro correlatos, ou ainda, as dúvidas dos profissionais ou da sociedade em geral</w:t>
            </w:r>
            <w:bookmarkEnd w:id="54"/>
            <w:r w:rsidRPr="00356337">
              <w:rPr>
                <w:rFonts w:ascii="Times New Roman" w:hAnsi="Times New Roman" w:cs="Times New Roman"/>
              </w:rPr>
              <w:t>.</w:t>
            </w:r>
          </w:p>
          <w:p w14:paraId="208F353C"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 xml:space="preserve">Analisar solicitações de CAT-A, Certidões Específicas e RRTs Extemporâneos. </w:t>
            </w:r>
          </w:p>
          <w:p w14:paraId="30FA07A1"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Recepcionar as denúncias e fazer a triagem da destinação do processo: Fiscalização ou Ética.</w:t>
            </w:r>
          </w:p>
          <w:p w14:paraId="0303743F" w14:textId="77777777" w:rsidR="00356337" w:rsidRPr="00356337" w:rsidRDefault="00356337" w:rsidP="00DE13CE">
            <w:pPr>
              <w:spacing w:before="120" w:after="120"/>
              <w:jc w:val="both"/>
              <w:rPr>
                <w:rFonts w:ascii="Times New Roman" w:hAnsi="Times New Roman" w:cs="Times New Roman"/>
              </w:rPr>
            </w:pPr>
            <w:bookmarkStart w:id="55" w:name="OLE_LINK5"/>
            <w:r w:rsidRPr="00356337">
              <w:rPr>
                <w:rFonts w:ascii="Times New Roman" w:hAnsi="Times New Roman" w:cs="Times New Roman"/>
              </w:rPr>
              <w:t>Instruir os processos provenientes de denúncia com documentação suficiente ao juízo de admissibilidade pela Comissão de Ética e Disciplina.</w:t>
            </w:r>
          </w:p>
          <w:bookmarkEnd w:id="55"/>
          <w:p w14:paraId="368F56AD"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Instruir processos diversos da área técnica.</w:t>
            </w:r>
          </w:p>
          <w:p w14:paraId="33FCF0C2"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Redigir ofícios, memorandos e documentos diversos.</w:t>
            </w:r>
          </w:p>
          <w:p w14:paraId="09AD1F04"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Auxiliar o atendimento sobre dúvidas dos arquitetos em matéria relativa à atribuição profissional.</w:t>
            </w:r>
          </w:p>
          <w:p w14:paraId="518B9C71"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Auxiliar outras áreas do CAU/GO na análise processos que envolvam procedimentos da ATEC.</w:t>
            </w:r>
          </w:p>
          <w:p w14:paraId="73FD7988"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Contribuir para o alcance dos indicadores de desempenho estabelecido no planejamento estratégico do Conselho.</w:t>
            </w:r>
          </w:p>
          <w:p w14:paraId="5E2C587B"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Operar os sistemas específicos do CAU.</w:t>
            </w:r>
          </w:p>
          <w:p w14:paraId="664B4D1C"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lastRenderedPageBreak/>
              <w:t>Zelar pelos bens patrimoniais sob sua responsabilidade.</w:t>
            </w:r>
          </w:p>
          <w:p w14:paraId="71DA109F"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MENSAIS</w:t>
            </w:r>
          </w:p>
          <w:p w14:paraId="55BCA1B7"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Realizar a confirmação perante as Instituições de Ensino dos egressos que solicitaram o registro profissional no CAU/GO.</w:t>
            </w:r>
          </w:p>
          <w:p w14:paraId="4094D05B" w14:textId="77777777" w:rsidR="00356337" w:rsidRPr="00356337" w:rsidRDefault="00356337" w:rsidP="00DE13CE">
            <w:pPr>
              <w:spacing w:before="120" w:after="120"/>
              <w:jc w:val="both"/>
              <w:rPr>
                <w:rFonts w:ascii="Times New Roman" w:hAnsi="Times New Roman" w:cs="Times New Roman"/>
              </w:rPr>
            </w:pPr>
            <w:bookmarkStart w:id="56" w:name="OLE_LINK3"/>
            <w:r w:rsidRPr="00356337">
              <w:rPr>
                <w:rFonts w:ascii="Times New Roman" w:hAnsi="Times New Roman" w:cs="Times New Roman"/>
              </w:rPr>
              <w:t>Instaurar o processo de registro de profissionais.</w:t>
            </w:r>
          </w:p>
          <w:bookmarkEnd w:id="56"/>
          <w:p w14:paraId="280A1BF6"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 xml:space="preserve">Sugerir e auxiliar nos procedimentos de elaboração de relatórios estatísticos relacionados a profissionais, empresas, anuidades, RRT's, processos autos de infração, entre outros. </w:t>
            </w:r>
          </w:p>
          <w:p w14:paraId="26DF6B3C"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ANUAIS</w:t>
            </w:r>
          </w:p>
          <w:p w14:paraId="64219F7B"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Auxiliar na elaboração de relatórios periódicos a fim de apresentar os dados relativos à área técnica e resultados obtidos a partir das ações realizadas, para registro mensal e anual ou de acordo com as solicitações do CAU/GO, CAU/BR.</w:t>
            </w:r>
          </w:p>
          <w:p w14:paraId="78F024D8" w14:textId="77777777" w:rsidR="00356337" w:rsidRPr="00356337" w:rsidRDefault="00356337" w:rsidP="00DE13CE">
            <w:pPr>
              <w:spacing w:before="120" w:after="120"/>
              <w:jc w:val="both"/>
              <w:rPr>
                <w:rFonts w:ascii="Times New Roman" w:hAnsi="Times New Roman" w:cs="Times New Roman"/>
                <w:b/>
                <w:bCs/>
              </w:rPr>
            </w:pPr>
            <w:r w:rsidRPr="00356337">
              <w:rPr>
                <w:rFonts w:ascii="Times New Roman" w:hAnsi="Times New Roman" w:cs="Times New Roman"/>
                <w:b/>
                <w:bCs/>
              </w:rPr>
              <w:t>EVENTUAIS</w:t>
            </w:r>
          </w:p>
          <w:p w14:paraId="2FC279A4"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Participar de reuniões de Comissões e outras quando se tratar de tema relacionado à sua especialidade, quando solicitado.</w:t>
            </w:r>
          </w:p>
          <w:p w14:paraId="52C15621"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Participar de reuniões técnicas de acordo com a demanda do CAU/GO.</w:t>
            </w:r>
          </w:p>
          <w:p w14:paraId="5E1209C0"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Ministrar palestras de acordo com a demanda do CAU/GO.</w:t>
            </w:r>
          </w:p>
          <w:p w14:paraId="750CFBD0" w14:textId="77777777" w:rsidR="00356337" w:rsidRPr="00356337" w:rsidRDefault="00356337" w:rsidP="00DE13CE">
            <w:pPr>
              <w:spacing w:before="120" w:after="120"/>
              <w:jc w:val="both"/>
              <w:rPr>
                <w:rFonts w:ascii="Times New Roman" w:hAnsi="Times New Roman" w:cs="Times New Roman"/>
              </w:rPr>
            </w:pPr>
            <w:bookmarkStart w:id="57" w:name="OLE_LINK4"/>
            <w:r w:rsidRPr="00356337">
              <w:rPr>
                <w:rFonts w:ascii="Times New Roman" w:hAnsi="Times New Roman" w:cs="Times New Roman"/>
              </w:rPr>
              <w:t>Auxiliar na elaboração de documentos, pareceres e relatórios técnicos solicitados pelo CAU/GO ou por instituições externas mediante encaminhamento do CAU/GO.</w:t>
            </w:r>
          </w:p>
          <w:bookmarkEnd w:id="57"/>
          <w:p w14:paraId="0E255E71"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Instaurar processos de registro de profissionais estrangeiros.</w:t>
            </w:r>
          </w:p>
          <w:p w14:paraId="4AA4BC8A"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Participar de cursos, seminários, encontros, palestras e demais atividades que receba convite e que por sua vez acrescentem e contribuam para o aperfeiçoamento das ações do Conselho.</w:t>
            </w:r>
          </w:p>
          <w:p w14:paraId="2CE1C969" w14:textId="77777777" w:rsidR="00356337" w:rsidRPr="00356337" w:rsidRDefault="00356337" w:rsidP="00DE13CE">
            <w:pPr>
              <w:spacing w:before="120" w:after="120"/>
              <w:jc w:val="both"/>
              <w:rPr>
                <w:rFonts w:ascii="Times New Roman" w:hAnsi="Times New Roman" w:cs="Times New Roman"/>
              </w:rPr>
            </w:pPr>
            <w:r w:rsidRPr="00356337">
              <w:rPr>
                <w:rFonts w:ascii="Times New Roman" w:hAnsi="Times New Roman" w:cs="Times New Roman"/>
              </w:rPr>
              <w:t>Executar outras atividades correlatas e inerentes ao seu cargo e compatíveis com as atribuições estabelecidas acima, conforme necessidade da área e orientação superior, quando solicitado.</w:t>
            </w:r>
          </w:p>
        </w:tc>
      </w:tr>
    </w:tbl>
    <w:p w14:paraId="13A17DCC" w14:textId="77777777" w:rsidR="00356337" w:rsidRPr="00356337" w:rsidRDefault="00356337" w:rsidP="00356337">
      <w:pPr>
        <w:spacing w:after="160" w:line="259" w:lineRule="auto"/>
        <w:rPr>
          <w:rFonts w:ascii="Times New Roman" w:hAnsi="Times New Roman" w:cs="Times New Roman"/>
          <w:b/>
          <w:sz w:val="40"/>
          <w:szCs w:val="40"/>
        </w:rPr>
      </w:pPr>
    </w:p>
    <w:p w14:paraId="3563BAE0" w14:textId="77777777" w:rsidR="00356337" w:rsidRPr="00356337" w:rsidRDefault="00356337" w:rsidP="00356337">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356337" w:rsidRPr="00356337" w14:paraId="2E0334B8" w14:textId="77777777" w:rsidTr="00DE13CE">
        <w:trPr>
          <w:trHeight w:val="422"/>
        </w:trPr>
        <w:tc>
          <w:tcPr>
            <w:tcW w:w="9357" w:type="dxa"/>
            <w:gridSpan w:val="4"/>
            <w:shd w:val="clear" w:color="auto" w:fill="A6A6A6" w:themeFill="background1" w:themeFillShade="A6"/>
            <w:vAlign w:val="center"/>
          </w:tcPr>
          <w:p w14:paraId="4E04ECF4" w14:textId="77777777" w:rsidR="00356337" w:rsidRPr="00356337" w:rsidRDefault="00356337"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356337" w:rsidRPr="00356337" w14:paraId="65089119" w14:textId="77777777" w:rsidTr="00DE13CE">
        <w:tblPrEx>
          <w:shd w:val="clear" w:color="auto" w:fill="auto"/>
        </w:tblPrEx>
        <w:trPr>
          <w:trHeight w:val="683"/>
        </w:trPr>
        <w:tc>
          <w:tcPr>
            <w:tcW w:w="4537" w:type="dxa"/>
            <w:gridSpan w:val="2"/>
          </w:tcPr>
          <w:p w14:paraId="4C0A35C8"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3EBE29AD"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Assistente Técnico Administrativo</w:t>
            </w:r>
          </w:p>
        </w:tc>
        <w:tc>
          <w:tcPr>
            <w:tcW w:w="4820" w:type="dxa"/>
            <w:gridSpan w:val="2"/>
          </w:tcPr>
          <w:p w14:paraId="20519A88"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ÁREA:</w:t>
            </w:r>
          </w:p>
          <w:p w14:paraId="75A20E39"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Diversas</w:t>
            </w:r>
          </w:p>
        </w:tc>
      </w:tr>
      <w:tr w:rsidR="00356337" w:rsidRPr="00356337" w14:paraId="0E78B623" w14:textId="77777777" w:rsidTr="00DE13CE">
        <w:tblPrEx>
          <w:shd w:val="clear" w:color="auto" w:fill="auto"/>
        </w:tblPrEx>
        <w:trPr>
          <w:trHeight w:val="705"/>
        </w:trPr>
        <w:tc>
          <w:tcPr>
            <w:tcW w:w="1560" w:type="dxa"/>
          </w:tcPr>
          <w:p w14:paraId="14B3579B"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3F34A1E3" w14:textId="77777777" w:rsidR="00356337" w:rsidRPr="00356337" w:rsidRDefault="00356337" w:rsidP="00DE13CE">
            <w:pPr>
              <w:rPr>
                <w:rFonts w:ascii="Times New Roman" w:hAnsi="Times New Roman" w:cs="Times New Roman"/>
                <w:bCs/>
                <w:lang w:eastAsia="pt-BR"/>
              </w:rPr>
            </w:pPr>
            <w:r w:rsidRPr="00356337">
              <w:rPr>
                <w:rFonts w:ascii="Times New Roman" w:hAnsi="Times New Roman" w:cs="Times New Roman"/>
                <w:bCs/>
                <w:lang w:eastAsia="pt-BR"/>
              </w:rPr>
              <w:t>4110-10</w:t>
            </w:r>
          </w:p>
        </w:tc>
        <w:tc>
          <w:tcPr>
            <w:tcW w:w="2977" w:type="dxa"/>
          </w:tcPr>
          <w:p w14:paraId="61334D5E" w14:textId="77777777" w:rsidR="00356337" w:rsidRPr="00356337" w:rsidRDefault="00356337"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082BE911" w14:textId="77777777" w:rsidR="00356337" w:rsidRPr="00356337" w:rsidRDefault="00356337"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Médio</w:t>
            </w:r>
          </w:p>
        </w:tc>
        <w:tc>
          <w:tcPr>
            <w:tcW w:w="2835" w:type="dxa"/>
          </w:tcPr>
          <w:p w14:paraId="1798E375" w14:textId="77777777" w:rsidR="00356337" w:rsidRPr="00356337" w:rsidRDefault="00356337" w:rsidP="00DE13CE">
            <w:pPr>
              <w:rPr>
                <w:rFonts w:ascii="Times New Roman" w:hAnsi="Times New Roman" w:cs="Times New Roman"/>
                <w:b/>
                <w:lang w:eastAsia="pt-BR"/>
              </w:rPr>
            </w:pPr>
            <w:r w:rsidRPr="00356337">
              <w:rPr>
                <w:rFonts w:ascii="Times New Roman" w:hAnsi="Times New Roman" w:cs="Times New Roman"/>
                <w:b/>
                <w:lang w:eastAsia="pt-BR"/>
              </w:rPr>
              <w:t xml:space="preserve">REGISTRO </w:t>
            </w:r>
          </w:p>
          <w:p w14:paraId="5F5AAE68" w14:textId="77777777" w:rsidR="00356337" w:rsidRPr="00356337" w:rsidRDefault="00356337" w:rsidP="00DE13CE">
            <w:pPr>
              <w:rPr>
                <w:rFonts w:ascii="Times New Roman" w:hAnsi="Times New Roman" w:cs="Times New Roman"/>
                <w:color w:val="FF0000"/>
                <w:lang w:eastAsia="pt-BR"/>
              </w:rPr>
            </w:pPr>
            <w:r w:rsidRPr="00356337">
              <w:rPr>
                <w:rFonts w:ascii="Times New Roman" w:hAnsi="Times New Roman" w:cs="Times New Roman"/>
                <w:b/>
                <w:lang w:eastAsia="pt-BR"/>
              </w:rPr>
              <w:t>PROFISSIONAL</w:t>
            </w:r>
            <w:r w:rsidRPr="00356337">
              <w:rPr>
                <w:rFonts w:ascii="Times New Roman" w:hAnsi="Times New Roman" w:cs="Times New Roman"/>
                <w:lang w:eastAsia="pt-BR"/>
              </w:rPr>
              <w:t xml:space="preserve">: </w:t>
            </w:r>
            <w:r w:rsidRPr="00356337">
              <w:rPr>
                <w:rFonts w:ascii="Times New Roman" w:hAnsi="Times New Roman" w:cs="Times New Roman"/>
                <w:b/>
                <w:lang w:eastAsia="pt-BR"/>
              </w:rPr>
              <w:t xml:space="preserve"> Não</w:t>
            </w:r>
          </w:p>
        </w:tc>
        <w:tc>
          <w:tcPr>
            <w:tcW w:w="1985" w:type="dxa"/>
          </w:tcPr>
          <w:p w14:paraId="34E1C0BF" w14:textId="77777777" w:rsidR="00356337" w:rsidRPr="00356337" w:rsidRDefault="00356337"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53AC279E" w14:textId="77777777" w:rsidR="00356337" w:rsidRPr="00356337" w:rsidRDefault="00356337" w:rsidP="00DE13CE">
            <w:pPr>
              <w:rPr>
                <w:rFonts w:ascii="Times New Roman" w:hAnsi="Times New Roman" w:cs="Times New Roman"/>
                <w:bCs/>
                <w:lang w:eastAsia="pt-BR"/>
              </w:rPr>
            </w:pPr>
          </w:p>
        </w:tc>
      </w:tr>
      <w:tr w:rsidR="00356337" w:rsidRPr="00356337" w14:paraId="61000A15"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47F0191B"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356337" w:rsidRPr="00356337" w14:paraId="3D395A9D" w14:textId="77777777" w:rsidTr="00DE13CE">
        <w:tblPrEx>
          <w:shd w:val="clear" w:color="auto" w:fill="auto"/>
        </w:tblPrEx>
        <w:trPr>
          <w:trHeight w:val="268"/>
        </w:trPr>
        <w:tc>
          <w:tcPr>
            <w:tcW w:w="4537" w:type="dxa"/>
            <w:gridSpan w:val="2"/>
          </w:tcPr>
          <w:p w14:paraId="598FA956" w14:textId="77777777" w:rsidR="00356337" w:rsidRPr="00356337" w:rsidRDefault="00356337"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77601CAF" w14:textId="77777777" w:rsidR="00356337" w:rsidRPr="00356337" w:rsidRDefault="00356337"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356337" w:rsidRPr="00356337" w14:paraId="07F6D60F" w14:textId="77777777" w:rsidTr="00DE13CE">
        <w:tblPrEx>
          <w:shd w:val="clear" w:color="auto" w:fill="auto"/>
        </w:tblPrEx>
        <w:trPr>
          <w:trHeight w:val="705"/>
        </w:trPr>
        <w:tc>
          <w:tcPr>
            <w:tcW w:w="4537" w:type="dxa"/>
            <w:gridSpan w:val="2"/>
          </w:tcPr>
          <w:p w14:paraId="5C560862" w14:textId="77777777" w:rsidR="00356337" w:rsidRPr="00356337" w:rsidRDefault="00356337" w:rsidP="00DE13CE">
            <w:pPr>
              <w:tabs>
                <w:tab w:val="clear" w:pos="720"/>
                <w:tab w:val="left" w:pos="708"/>
                <w:tab w:val="center" w:pos="4419"/>
                <w:tab w:val="right" w:pos="8838"/>
              </w:tabs>
              <w:spacing w:before="120" w:after="120"/>
              <w:rPr>
                <w:rFonts w:ascii="Times New Roman" w:hAnsi="Times New Roman" w:cs="Times New Roman"/>
                <w:bCs/>
                <w:lang w:eastAsia="pt-BR"/>
              </w:rPr>
            </w:pPr>
            <w:r w:rsidRPr="00356337">
              <w:rPr>
                <w:rFonts w:ascii="Times New Roman" w:hAnsi="Times New Roman" w:cs="Times New Roman"/>
                <w:bCs/>
                <w:lang w:eastAsia="pt-BR"/>
              </w:rPr>
              <w:t>Ensino Médio completo</w:t>
            </w:r>
          </w:p>
        </w:tc>
        <w:tc>
          <w:tcPr>
            <w:tcW w:w="4820" w:type="dxa"/>
            <w:gridSpan w:val="2"/>
          </w:tcPr>
          <w:p w14:paraId="6B8C7F26" w14:textId="77777777" w:rsidR="00356337" w:rsidRPr="00356337" w:rsidRDefault="00356337" w:rsidP="00DE13CE">
            <w:pPr>
              <w:spacing w:before="120" w:after="120"/>
              <w:jc w:val="center"/>
              <w:rPr>
                <w:rFonts w:ascii="Times New Roman" w:hAnsi="Times New Roman" w:cs="Times New Roman"/>
                <w:bCs/>
                <w:lang w:eastAsia="pt-BR"/>
              </w:rPr>
            </w:pPr>
          </w:p>
        </w:tc>
      </w:tr>
      <w:tr w:rsidR="00356337" w:rsidRPr="00356337" w14:paraId="503EEFC9"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237EBDAA" w14:textId="77777777" w:rsidR="00356337" w:rsidRPr="00356337" w:rsidRDefault="00356337"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356337" w:rsidRPr="00356337" w14:paraId="21E41AB4" w14:textId="77777777" w:rsidTr="00DE13CE">
        <w:tblPrEx>
          <w:shd w:val="clear" w:color="auto" w:fill="auto"/>
        </w:tblPrEx>
        <w:trPr>
          <w:trHeight w:val="705"/>
        </w:trPr>
        <w:tc>
          <w:tcPr>
            <w:tcW w:w="9357" w:type="dxa"/>
            <w:gridSpan w:val="4"/>
          </w:tcPr>
          <w:p w14:paraId="1981C15F" w14:textId="77777777" w:rsidR="00356337" w:rsidRPr="00356337" w:rsidRDefault="00356337" w:rsidP="00DE13CE">
            <w:pPr>
              <w:spacing w:before="120" w:after="120"/>
              <w:rPr>
                <w:rFonts w:ascii="Times New Roman" w:hAnsi="Times New Roman" w:cs="Times New Roman"/>
                <w:bCs/>
                <w:lang w:eastAsia="pt-BR"/>
              </w:rPr>
            </w:pPr>
            <w:bookmarkStart w:id="58" w:name="OLE_LINK1"/>
            <w:r w:rsidRPr="00356337">
              <w:rPr>
                <w:rFonts w:ascii="Times New Roman" w:hAnsi="Times New Roman" w:cs="Times New Roman"/>
                <w:lang w:bidi="ar"/>
              </w:rPr>
              <w:t>Realizar atividades de apoio técnico administrativo, atendimento, controle, organização e execução relacionadas à área de lotação.</w:t>
            </w:r>
            <w:bookmarkEnd w:id="58"/>
          </w:p>
        </w:tc>
      </w:tr>
      <w:tr w:rsidR="00356337" w:rsidRPr="00356337" w14:paraId="45923A82"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46E11FEA" w14:textId="77777777" w:rsidR="00356337" w:rsidRPr="00356337" w:rsidRDefault="00356337"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356337" w:rsidRPr="00356337" w14:paraId="351F946D" w14:textId="77777777" w:rsidTr="00DE13CE">
        <w:tblPrEx>
          <w:shd w:val="clear" w:color="auto" w:fill="auto"/>
        </w:tblPrEx>
        <w:trPr>
          <w:trHeight w:val="705"/>
        </w:trPr>
        <w:tc>
          <w:tcPr>
            <w:tcW w:w="9357" w:type="dxa"/>
            <w:gridSpan w:val="4"/>
          </w:tcPr>
          <w:p w14:paraId="15DB79A7" w14:textId="77777777" w:rsidR="00356337" w:rsidRPr="00356337" w:rsidRDefault="00356337"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DIÁRIAS</w:t>
            </w:r>
          </w:p>
          <w:p w14:paraId="1FD6A8C7"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Acompanhar os trâmites dos processos de sua área de lotação.</w:t>
            </w:r>
          </w:p>
          <w:p w14:paraId="09159B1C"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Auxiliar na distribuição de processos e outras demandas aos setores de interesse.</w:t>
            </w:r>
          </w:p>
          <w:p w14:paraId="1CEC3939"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Realizar a recepção e juntada de documentos internos e externos referentes aos processos de sua área.</w:t>
            </w:r>
          </w:p>
          <w:p w14:paraId="2D5BEE17"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Proceder o atendimento presencial, telefônico, bem como, os demais canais de atendimento adotados pelo CAU/GO.</w:t>
            </w:r>
          </w:p>
          <w:p w14:paraId="3AC9AC8A"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documentos, intimações, ofícios, termos, despachos, memorandos, planilhas e demais atos ordinatórios referentes aos processos de sua área.</w:t>
            </w:r>
          </w:p>
          <w:p w14:paraId="65ED0F36"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 xml:space="preserve">Encaminhar correspondências, e-mails e demais informativos. </w:t>
            </w:r>
          </w:p>
          <w:p w14:paraId="526D65BB"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Operar os sistemas específicos do CAU.</w:t>
            </w:r>
          </w:p>
          <w:p w14:paraId="49E48BFA" w14:textId="77777777" w:rsidR="00356337" w:rsidRPr="00356337" w:rsidRDefault="00356337" w:rsidP="00DE13CE">
            <w:pPr>
              <w:spacing w:before="120" w:after="120"/>
              <w:jc w:val="both"/>
              <w:rPr>
                <w:rFonts w:ascii="Times New Roman" w:hAnsi="Times New Roman" w:cs="Times New Roman"/>
                <w:color w:val="FF0000"/>
                <w:lang w:bidi="ar"/>
              </w:rPr>
            </w:pPr>
            <w:r w:rsidRPr="00356337">
              <w:rPr>
                <w:rFonts w:ascii="Times New Roman" w:hAnsi="Times New Roman" w:cs="Times New Roman"/>
                <w:lang w:bidi="ar"/>
              </w:rPr>
              <w:t>Analisar e realizar atualizações de dados cadastrais de profissionais.</w:t>
            </w:r>
          </w:p>
          <w:p w14:paraId="5FDAD5E0"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Receber e encaminhar correspondências, protocolar e distribuir aos setores responsáveis.</w:t>
            </w:r>
          </w:p>
          <w:p w14:paraId="694BED55"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Zelar pelos bens patrimoniais sob sua responsabilidade.</w:t>
            </w:r>
          </w:p>
          <w:p w14:paraId="20DCB27E"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lastRenderedPageBreak/>
              <w:t>Contribuir para o alcance dos indicadores de desempenho estabelecido no planejamento estratégico do Conselho.</w:t>
            </w:r>
          </w:p>
          <w:p w14:paraId="4DB852BB"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Prestar assistência ao superior imediato em matéria de competência da sua área.</w:t>
            </w:r>
          </w:p>
          <w:p w14:paraId="334AAA4C"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Ouvir e encaminhar sugestões internas e externas de profissionais, de empresas e pessoas leigas na área.</w:t>
            </w:r>
          </w:p>
          <w:p w14:paraId="527401B2"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Receber e analisar as reclamações, elogios e sugestões internas ou externas oriundos através de e-mail, telefone ou pessoalmente e encaminhá-las para a área responsável.</w:t>
            </w:r>
          </w:p>
          <w:p w14:paraId="4771EC92"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Acompanhar as soluções e encaminhar para o interessado a resposta da reclamação, elogio ou sugestão.</w:t>
            </w:r>
          </w:p>
          <w:p w14:paraId="788D6DE2"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Identificar e sugerir mudanças nos fluxos operacionais do Conselho para garantir a qualidade nos atendimentos do Conselho de Arquitetura e Urbanismo de Goiás.</w:t>
            </w:r>
          </w:p>
          <w:p w14:paraId="64BD76ED"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Sugerir soluções para os problemas identificados para melhoria da qualidade das relações e/ou do serviço.</w:t>
            </w:r>
          </w:p>
          <w:p w14:paraId="53885DCE"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bCs/>
              </w:rPr>
              <w:t>Assessorar a área de lotação com questões práticas da rotina de trabalho.</w:t>
            </w:r>
          </w:p>
          <w:p w14:paraId="31837D68"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documentos, tirar cópias, digitalizar e juntar aos processos.</w:t>
            </w:r>
          </w:p>
          <w:p w14:paraId="1C6EC2E5"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Organizar, paginar e arquivar processos.</w:t>
            </w:r>
          </w:p>
          <w:p w14:paraId="603782F0"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Administrar o sistema de arquivo.</w:t>
            </w:r>
          </w:p>
          <w:p w14:paraId="4CA7106C"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bCs/>
              </w:rPr>
              <w:t>Redigir despachos, memorandos e demais atos ordinatórios.</w:t>
            </w:r>
          </w:p>
          <w:p w14:paraId="402DD3E7"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bCs/>
              </w:rPr>
              <w:t>Auxiliar na orientação e no acompanhamento das atividades dos estagiários.</w:t>
            </w:r>
          </w:p>
          <w:p w14:paraId="39272880"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Acompanhar as contas a pagar e receber e auxiliar no trâmite das atividades financeiras.</w:t>
            </w:r>
          </w:p>
          <w:p w14:paraId="2E497956"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bCs/>
              </w:rPr>
              <w:t>Manter atualizados e disponíveis para consultas as informações de sua área de atuação.</w:t>
            </w:r>
          </w:p>
          <w:p w14:paraId="53C0B2FB"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bCs/>
              </w:rPr>
              <w:t>Acompanhar o andamento processual realizando o controle de prazos.</w:t>
            </w:r>
          </w:p>
          <w:p w14:paraId="229F1FC0"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Realizar a notificação das partes, seja por e-mail ou correspondência com aviso de recebimento, visando dar publicidade e eficácia às decisões e despachos.</w:t>
            </w:r>
          </w:p>
          <w:p w14:paraId="4D91D70D"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Montar processos visando auxiliar seu supervisor imediato no cumprimento de suas atividades.</w:t>
            </w:r>
          </w:p>
          <w:p w14:paraId="6EF3E071"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Auxiliar nas atividades dos processos para aquisição de produtos e serviços.</w:t>
            </w:r>
          </w:p>
          <w:p w14:paraId="1CF63D46"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Contribuir para o alcance dos indicadores de desempenho estabelecido no planejamento estratégico do Conselho.</w:t>
            </w:r>
          </w:p>
          <w:p w14:paraId="2D996166"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Zelar pelos bens patrimoniais sob sua responsabilidade.</w:t>
            </w:r>
          </w:p>
          <w:p w14:paraId="703A5E05" w14:textId="77777777" w:rsidR="00356337" w:rsidRPr="00356337" w:rsidRDefault="00356337"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SEMANAIS</w:t>
            </w:r>
          </w:p>
          <w:p w14:paraId="0A35C91A"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 xml:space="preserve">Revisar a situação dos processos e controlar os prazos e ritos processuais dispostos em normativa do CAU/GO. </w:t>
            </w:r>
          </w:p>
          <w:p w14:paraId="4C70917C"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lastRenderedPageBreak/>
              <w:t>Elaborar documentos da sua área e encaminhar aos setores para aprovação e coleta de assinatura, conforme designação do superior.</w:t>
            </w:r>
          </w:p>
          <w:p w14:paraId="158A0DE1" w14:textId="77777777" w:rsidR="00356337" w:rsidRPr="00356337" w:rsidRDefault="00356337"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MENSAIS</w:t>
            </w:r>
          </w:p>
          <w:p w14:paraId="6C431D51"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Instruir os processos ao Plenário ou as Comissões para deliberação/julgamento.</w:t>
            </w:r>
          </w:p>
          <w:p w14:paraId="65C8AF8C"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Encaminhar relatórios das atividades desenvolvidas.</w:t>
            </w:r>
          </w:p>
          <w:p w14:paraId="5F038944"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Emitir relatórios dos sistemas específicos.</w:t>
            </w:r>
          </w:p>
          <w:p w14:paraId="25B5D5C3"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 xml:space="preserve">Auxiliar a gerência da área nas reuniões </w:t>
            </w:r>
            <w:r w:rsidRPr="00356337">
              <w:rPr>
                <w:rFonts w:ascii="Times New Roman" w:hAnsi="Times New Roman" w:cs="Times New Roman"/>
                <w:bCs/>
                <w:lang w:bidi="ar"/>
              </w:rPr>
              <w:t>mensais</w:t>
            </w:r>
            <w:r w:rsidRPr="00356337">
              <w:rPr>
                <w:rFonts w:ascii="Times New Roman" w:hAnsi="Times New Roman" w:cs="Times New Roman"/>
                <w:lang w:bidi="ar"/>
              </w:rPr>
              <w:t>.</w:t>
            </w:r>
          </w:p>
          <w:p w14:paraId="4BD66E6F" w14:textId="77777777" w:rsidR="00356337" w:rsidRPr="00356337" w:rsidRDefault="00356337"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SEMESTRAIS</w:t>
            </w:r>
          </w:p>
          <w:p w14:paraId="7C5774EF"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Levantar saldo geral do estoque para produção de inventário geral no sistema de almoxarifado.</w:t>
            </w:r>
          </w:p>
          <w:p w14:paraId="422DE225" w14:textId="77777777" w:rsidR="00356337" w:rsidRPr="00356337" w:rsidRDefault="00356337"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ANUAIS</w:t>
            </w:r>
          </w:p>
          <w:p w14:paraId="75497FE0"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Realizar levantamento anual das atividades de sua área de lotação.</w:t>
            </w:r>
          </w:p>
          <w:p w14:paraId="1FBBBDCC"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Fazer o inventário anual do almoxarifado e patrimônio.</w:t>
            </w:r>
          </w:p>
          <w:p w14:paraId="006CF3AF"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relatório sobre os processos da área com as atividades e resultados do ano anterior.</w:t>
            </w:r>
          </w:p>
          <w:p w14:paraId="6ECD395E" w14:textId="77777777" w:rsidR="00356337" w:rsidRPr="00356337" w:rsidRDefault="00356337"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EVENTUAIS</w:t>
            </w:r>
          </w:p>
          <w:p w14:paraId="521EBF36"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Participar, quando solicitado, de reuniões Plenárias, Comissões e outras quando se tratar de tema relacionado à sua especialidade.</w:t>
            </w:r>
          </w:p>
          <w:p w14:paraId="009A6DF0"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Termos de Referência.</w:t>
            </w:r>
          </w:p>
          <w:p w14:paraId="3F783235"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Protocolar documentos para outros órgãos ou empresas privadas.</w:t>
            </w:r>
          </w:p>
          <w:p w14:paraId="012AE091"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Auxiliar na organização e realização de eventos realizados pelo conselho.</w:t>
            </w:r>
          </w:p>
          <w:p w14:paraId="64F5DA4A"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Comunicar a gerência os danos, estragos, desgastes ou perdas de equipamentos, móveis ou utensílios.</w:t>
            </w:r>
          </w:p>
          <w:p w14:paraId="46C42AE4"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Prestar informações sobre os processos que lhe foram designados.</w:t>
            </w:r>
          </w:p>
          <w:p w14:paraId="6EAE423E"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relatórios diversos quando solicitado pelo seu supervisor imediato.</w:t>
            </w:r>
          </w:p>
          <w:p w14:paraId="2E30476D"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bCs/>
              </w:rPr>
              <w:t>Receber correspond</w:t>
            </w:r>
            <w:r w:rsidRPr="00356337">
              <w:rPr>
                <w:rFonts w:ascii="Times New Roman" w:hAnsi="Times New Roman" w:cs="Times New Roman"/>
                <w:lang w:bidi="ar"/>
              </w:rPr>
              <w:t>ências, protocolar e distribuir aos setores responsáveis.</w:t>
            </w:r>
          </w:p>
          <w:p w14:paraId="0D30E0AA"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Participar de cursos, seminários, encontros, palestras e demais atividades que receba convite e que contribuam para o aperfeiçoamento das ações do Conselho.</w:t>
            </w:r>
          </w:p>
          <w:p w14:paraId="272798D9" w14:textId="77777777" w:rsidR="00356337" w:rsidRPr="00356337" w:rsidRDefault="00356337"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Executar outras atividades correlatas e inerentes ao seu cargo e compatíveis com as atribuições estabelecidas acima, conforme necessidade da área e orientação superior, quando solicitado.</w:t>
            </w:r>
          </w:p>
        </w:tc>
      </w:tr>
    </w:tbl>
    <w:p w14:paraId="178DDA0A" w14:textId="77777777" w:rsidR="00356337" w:rsidRPr="00356337" w:rsidRDefault="00356337" w:rsidP="00356337">
      <w:pPr>
        <w:spacing w:after="160" w:line="259" w:lineRule="auto"/>
        <w:rPr>
          <w:rFonts w:ascii="Times New Roman" w:hAnsi="Times New Roman" w:cs="Times New Roman"/>
          <w:b/>
          <w:sz w:val="40"/>
          <w:szCs w:val="40"/>
        </w:rPr>
      </w:pPr>
    </w:p>
    <w:p w14:paraId="37F26D34" w14:textId="77777777" w:rsidR="00356337" w:rsidRPr="00356337" w:rsidRDefault="00356337" w:rsidP="00356337">
      <w:pPr>
        <w:rPr>
          <w:rFonts w:ascii="Times New Roman" w:hAnsi="Times New Roman" w:cs="Times New Roman"/>
          <w:b/>
          <w:bCs/>
        </w:rPr>
      </w:pPr>
      <w:r w:rsidRPr="00356337">
        <w:rPr>
          <w:rFonts w:ascii="Times New Roman" w:hAnsi="Times New Roman" w:cs="Times New Roman"/>
          <w:b/>
          <w:bCs/>
        </w:rPr>
        <w:br w:type="page"/>
      </w:r>
    </w:p>
    <w:p w14:paraId="6A5426E0" w14:textId="77777777" w:rsidR="00356337" w:rsidRPr="00356337" w:rsidRDefault="00356337" w:rsidP="00356337">
      <w:pPr>
        <w:jc w:val="center"/>
        <w:rPr>
          <w:rFonts w:ascii="Times New Roman" w:hAnsi="Times New Roman" w:cs="Times New Roman"/>
          <w:b/>
          <w:sz w:val="40"/>
          <w:szCs w:val="40"/>
        </w:rPr>
      </w:pPr>
    </w:p>
    <w:p w14:paraId="3964480D" w14:textId="77777777" w:rsidR="00356337" w:rsidRPr="00356337" w:rsidRDefault="00356337" w:rsidP="00356337">
      <w:pPr>
        <w:jc w:val="center"/>
        <w:rPr>
          <w:rFonts w:ascii="Times New Roman" w:hAnsi="Times New Roman" w:cs="Times New Roman"/>
          <w:b/>
          <w:sz w:val="40"/>
          <w:szCs w:val="40"/>
        </w:rPr>
      </w:pPr>
    </w:p>
    <w:p w14:paraId="572CEB0B" w14:textId="77777777" w:rsidR="00356337" w:rsidRPr="00356337" w:rsidRDefault="00356337" w:rsidP="00356337">
      <w:pPr>
        <w:jc w:val="center"/>
        <w:rPr>
          <w:rFonts w:ascii="Times New Roman" w:hAnsi="Times New Roman" w:cs="Times New Roman"/>
          <w:b/>
          <w:sz w:val="40"/>
          <w:szCs w:val="40"/>
        </w:rPr>
      </w:pPr>
    </w:p>
    <w:p w14:paraId="7141FA68" w14:textId="77777777" w:rsidR="00356337" w:rsidRPr="00356337" w:rsidRDefault="00356337" w:rsidP="00356337">
      <w:pPr>
        <w:jc w:val="center"/>
        <w:rPr>
          <w:rFonts w:ascii="Times New Roman" w:hAnsi="Times New Roman" w:cs="Times New Roman"/>
          <w:b/>
          <w:sz w:val="40"/>
          <w:szCs w:val="40"/>
        </w:rPr>
      </w:pPr>
    </w:p>
    <w:p w14:paraId="0B3059D3" w14:textId="77777777" w:rsidR="00356337" w:rsidRPr="00356337" w:rsidRDefault="00356337" w:rsidP="00356337">
      <w:pPr>
        <w:jc w:val="center"/>
        <w:rPr>
          <w:rFonts w:ascii="Times New Roman" w:hAnsi="Times New Roman" w:cs="Times New Roman"/>
          <w:b/>
          <w:sz w:val="40"/>
          <w:szCs w:val="40"/>
        </w:rPr>
      </w:pPr>
    </w:p>
    <w:p w14:paraId="58F2B8CF" w14:textId="77777777" w:rsidR="00356337" w:rsidRPr="00356337" w:rsidRDefault="00356337" w:rsidP="00356337">
      <w:pPr>
        <w:jc w:val="center"/>
        <w:rPr>
          <w:rFonts w:ascii="Times New Roman" w:hAnsi="Times New Roman" w:cs="Times New Roman"/>
          <w:b/>
          <w:sz w:val="40"/>
          <w:szCs w:val="40"/>
        </w:rPr>
      </w:pPr>
    </w:p>
    <w:p w14:paraId="72A8D023" w14:textId="77777777" w:rsidR="00356337" w:rsidRPr="00356337" w:rsidRDefault="00356337" w:rsidP="00356337">
      <w:pPr>
        <w:jc w:val="center"/>
        <w:rPr>
          <w:rFonts w:ascii="Times New Roman" w:hAnsi="Times New Roman" w:cs="Times New Roman"/>
          <w:b/>
          <w:sz w:val="40"/>
          <w:szCs w:val="40"/>
        </w:rPr>
      </w:pPr>
      <w:r w:rsidRPr="00356337">
        <w:rPr>
          <w:rFonts w:ascii="Times New Roman" w:hAnsi="Times New Roman" w:cs="Times New Roman"/>
          <w:b/>
          <w:sz w:val="40"/>
          <w:szCs w:val="40"/>
        </w:rPr>
        <w:t>ANEXO II</w:t>
      </w:r>
    </w:p>
    <w:p w14:paraId="5145C0FB" w14:textId="77777777" w:rsidR="00356337" w:rsidRPr="00356337" w:rsidRDefault="00356337" w:rsidP="00356337">
      <w:pPr>
        <w:jc w:val="center"/>
        <w:rPr>
          <w:rFonts w:ascii="Times New Roman" w:hAnsi="Times New Roman" w:cs="Times New Roman"/>
          <w:b/>
          <w:sz w:val="40"/>
          <w:szCs w:val="40"/>
        </w:rPr>
      </w:pPr>
      <w:r w:rsidRPr="00356337">
        <w:rPr>
          <w:rFonts w:ascii="Times New Roman" w:hAnsi="Times New Roman" w:cs="Times New Roman"/>
          <w:b/>
          <w:sz w:val="40"/>
          <w:szCs w:val="40"/>
        </w:rPr>
        <w:t>TABELA SALARIAL DOS EMPREGADOS EFETIVOS</w:t>
      </w:r>
    </w:p>
    <w:p w14:paraId="7C09372B" w14:textId="77777777" w:rsidR="00356337" w:rsidRPr="00356337" w:rsidRDefault="00356337" w:rsidP="00356337">
      <w:pPr>
        <w:jc w:val="center"/>
        <w:rPr>
          <w:rFonts w:ascii="Times New Roman" w:hAnsi="Times New Roman" w:cs="Times New Roman"/>
          <w:b/>
          <w:sz w:val="40"/>
          <w:szCs w:val="40"/>
        </w:rPr>
      </w:pPr>
    </w:p>
    <w:p w14:paraId="08967299" w14:textId="77777777" w:rsidR="00356337" w:rsidRPr="00356337" w:rsidRDefault="00356337" w:rsidP="00356337">
      <w:pPr>
        <w:jc w:val="center"/>
        <w:rPr>
          <w:rFonts w:ascii="Times New Roman" w:hAnsi="Times New Roman" w:cs="Times New Roman"/>
          <w:b/>
          <w:sz w:val="40"/>
          <w:szCs w:val="40"/>
        </w:rPr>
      </w:pPr>
    </w:p>
    <w:p w14:paraId="0EB7025F" w14:textId="77777777" w:rsidR="00356337" w:rsidRPr="00356337" w:rsidRDefault="00356337" w:rsidP="00356337">
      <w:pPr>
        <w:jc w:val="center"/>
        <w:rPr>
          <w:rFonts w:ascii="Times New Roman" w:hAnsi="Times New Roman" w:cs="Times New Roman"/>
          <w:b/>
          <w:sz w:val="40"/>
          <w:szCs w:val="40"/>
        </w:rPr>
      </w:pPr>
    </w:p>
    <w:p w14:paraId="1DE29F20" w14:textId="77777777" w:rsidR="00356337" w:rsidRPr="00356337" w:rsidRDefault="00356337" w:rsidP="00356337">
      <w:pPr>
        <w:jc w:val="center"/>
        <w:rPr>
          <w:rFonts w:ascii="Times New Roman" w:hAnsi="Times New Roman" w:cs="Times New Roman"/>
          <w:b/>
          <w:sz w:val="40"/>
          <w:szCs w:val="40"/>
        </w:rPr>
      </w:pPr>
    </w:p>
    <w:p w14:paraId="19FF5356" w14:textId="77777777" w:rsidR="00356337" w:rsidRPr="00356337" w:rsidRDefault="00356337" w:rsidP="00356337">
      <w:pPr>
        <w:jc w:val="center"/>
        <w:rPr>
          <w:rFonts w:ascii="Times New Roman" w:hAnsi="Times New Roman" w:cs="Times New Roman"/>
          <w:b/>
          <w:sz w:val="40"/>
          <w:szCs w:val="40"/>
        </w:rPr>
      </w:pPr>
    </w:p>
    <w:p w14:paraId="732CD35F" w14:textId="77777777" w:rsidR="00356337" w:rsidRPr="00356337" w:rsidRDefault="00356337" w:rsidP="00356337">
      <w:pPr>
        <w:jc w:val="center"/>
        <w:rPr>
          <w:rFonts w:ascii="Times New Roman" w:hAnsi="Times New Roman" w:cs="Times New Roman"/>
          <w:b/>
          <w:sz w:val="40"/>
          <w:szCs w:val="40"/>
        </w:rPr>
      </w:pPr>
    </w:p>
    <w:p w14:paraId="19B5C825" w14:textId="77777777" w:rsidR="00356337" w:rsidRPr="00356337" w:rsidRDefault="00356337" w:rsidP="00356337">
      <w:pPr>
        <w:jc w:val="center"/>
        <w:rPr>
          <w:rFonts w:ascii="Times New Roman" w:hAnsi="Times New Roman" w:cs="Times New Roman"/>
          <w:b/>
          <w:sz w:val="40"/>
          <w:szCs w:val="40"/>
        </w:rPr>
      </w:pPr>
    </w:p>
    <w:p w14:paraId="6DCBE4D1" w14:textId="77777777" w:rsidR="00356337" w:rsidRPr="00356337" w:rsidRDefault="00356337" w:rsidP="00356337">
      <w:pPr>
        <w:rPr>
          <w:rFonts w:ascii="Times New Roman" w:hAnsi="Times New Roman" w:cs="Times New Roman"/>
          <w:b/>
          <w:sz w:val="40"/>
          <w:szCs w:val="40"/>
        </w:rPr>
      </w:pPr>
      <w:r w:rsidRPr="00356337">
        <w:rPr>
          <w:rFonts w:ascii="Times New Roman" w:hAnsi="Times New Roman" w:cs="Times New Roman"/>
          <w:b/>
          <w:sz w:val="40"/>
          <w:szCs w:val="40"/>
        </w:rPr>
        <w:br w:type="page"/>
      </w:r>
    </w:p>
    <w:p w14:paraId="42161AAA" w14:textId="77777777" w:rsidR="00356337" w:rsidRPr="00356337" w:rsidRDefault="00356337" w:rsidP="00356337">
      <w:pPr>
        <w:jc w:val="center"/>
        <w:rPr>
          <w:rFonts w:ascii="Times New Roman" w:hAnsi="Times New Roman" w:cs="Times New Roman"/>
          <w:b/>
          <w:sz w:val="40"/>
          <w:szCs w:val="40"/>
        </w:rPr>
      </w:pPr>
    </w:p>
    <w:p w14:paraId="6509C598" w14:textId="77777777" w:rsidR="00356337" w:rsidRPr="00356337" w:rsidRDefault="00356337" w:rsidP="00356337">
      <w:pPr>
        <w:rPr>
          <w:rFonts w:ascii="Times New Roman" w:hAnsi="Times New Roman" w:cs="Times New Roman"/>
          <w:b/>
          <w:bCs/>
        </w:rPr>
      </w:pPr>
      <w:r w:rsidRPr="00356337">
        <w:rPr>
          <w:rFonts w:ascii="Times New Roman" w:hAnsi="Times New Roman" w:cs="Times New Roman"/>
          <w:noProof/>
        </w:rPr>
        <w:lastRenderedPageBreak/>
        <w:drawing>
          <wp:inline distT="0" distB="0" distL="0" distR="0" wp14:anchorId="4B89A701" wp14:editId="7AD89F96">
            <wp:extent cx="7081524" cy="2630102"/>
            <wp:effectExtent l="0" t="2858" r="2223" b="2222"/>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104501" cy="2638636"/>
                    </a:xfrm>
                    <a:prstGeom prst="rect">
                      <a:avLst/>
                    </a:prstGeom>
                    <a:noFill/>
                    <a:ln>
                      <a:noFill/>
                    </a:ln>
                  </pic:spPr>
                </pic:pic>
              </a:graphicData>
            </a:graphic>
          </wp:inline>
        </w:drawing>
      </w:r>
      <w:r w:rsidRPr="00356337">
        <w:rPr>
          <w:rFonts w:ascii="Times New Roman" w:hAnsi="Times New Roman" w:cs="Times New Roman"/>
          <w:b/>
          <w:bCs/>
        </w:rPr>
        <w:t xml:space="preserve">      </w:t>
      </w:r>
      <w:r w:rsidRPr="00356337">
        <w:rPr>
          <w:rFonts w:ascii="Times New Roman" w:hAnsi="Times New Roman" w:cs="Times New Roman"/>
          <w:noProof/>
        </w:rPr>
        <w:lastRenderedPageBreak/>
        <w:drawing>
          <wp:inline distT="0" distB="0" distL="0" distR="0" wp14:anchorId="636F2F9B" wp14:editId="3B823FBA">
            <wp:extent cx="7089072" cy="2790770"/>
            <wp:effectExtent l="0" t="3492"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107507" cy="2798028"/>
                    </a:xfrm>
                    <a:prstGeom prst="rect">
                      <a:avLst/>
                    </a:prstGeom>
                    <a:noFill/>
                    <a:ln>
                      <a:noFill/>
                    </a:ln>
                  </pic:spPr>
                </pic:pic>
              </a:graphicData>
            </a:graphic>
          </wp:inline>
        </w:drawing>
      </w:r>
    </w:p>
    <w:p w14:paraId="050879ED" w14:textId="42EE5041" w:rsidR="005C0E21" w:rsidRPr="00356337" w:rsidRDefault="005C0E21">
      <w:pPr>
        <w:tabs>
          <w:tab w:val="clear" w:pos="720"/>
        </w:tabs>
        <w:suppressAutoHyphens w:val="0"/>
        <w:spacing w:after="0" w:line="240" w:lineRule="auto"/>
        <w:rPr>
          <w:rFonts w:ascii="Times New Roman" w:hAnsi="Times New Roman" w:cs="Times New Roman"/>
        </w:rPr>
      </w:pPr>
    </w:p>
    <w:sectPr w:rsidR="005C0E21" w:rsidRPr="00356337">
      <w:headerReference w:type="default" r:id="rId10"/>
      <w:footerReference w:type="default" r:id="rId11"/>
      <w:pgSz w:w="11906" w:h="16838"/>
      <w:pgMar w:top="2268" w:right="1418" w:bottom="1191" w:left="1701" w:header="709" w:footer="709"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4A08" w14:textId="77777777" w:rsidR="005C0A80" w:rsidRDefault="005C0A80">
      <w:pPr>
        <w:spacing w:after="0" w:line="240" w:lineRule="auto"/>
      </w:pPr>
      <w:r>
        <w:separator/>
      </w:r>
    </w:p>
  </w:endnote>
  <w:endnote w:type="continuationSeparator" w:id="0">
    <w:p w14:paraId="79EB52E1" w14:textId="77777777" w:rsidR="005C0A80" w:rsidRDefault="005C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Mono">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itstream Vera Sans">
    <w:altName w:val="Microsoft YaHei"/>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70CD" w14:textId="56EE1886" w:rsidR="0066382E" w:rsidRDefault="00355C93">
    <w:pPr>
      <w:pStyle w:val="Rodap"/>
      <w:ind w:hanging="1797"/>
    </w:pPr>
    <w:r>
      <w:rPr>
        <w:noProof/>
      </w:rPr>
      <w:drawing>
        <wp:anchor distT="0" distB="0" distL="114300" distR="114300" simplePos="0" relativeHeight="251661312" behindDoc="1" locked="0" layoutInCell="1" allowOverlap="1" wp14:anchorId="072FB9C7" wp14:editId="347F420C">
          <wp:simplePos x="0" y="0"/>
          <wp:positionH relativeFrom="page">
            <wp:align>right</wp:align>
          </wp:positionH>
          <wp:positionV relativeFrom="paragraph">
            <wp:posOffset>-17569</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9CB9" w14:textId="77777777" w:rsidR="005C0A80" w:rsidRDefault="005C0A80">
      <w:pPr>
        <w:spacing w:after="0" w:line="240" w:lineRule="auto"/>
      </w:pPr>
      <w:r>
        <w:separator/>
      </w:r>
    </w:p>
  </w:footnote>
  <w:footnote w:type="continuationSeparator" w:id="0">
    <w:p w14:paraId="15E1228C" w14:textId="77777777" w:rsidR="005C0A80" w:rsidRDefault="005C0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ACB4" w14:textId="14347851" w:rsidR="0066382E" w:rsidRDefault="00355C93">
    <w:pPr>
      <w:pStyle w:val="Cabealho"/>
      <w:ind w:left="-1797"/>
    </w:pPr>
    <w:r>
      <w:rPr>
        <w:noProof/>
      </w:rPr>
      <w:drawing>
        <wp:anchor distT="0" distB="0" distL="114300" distR="114300" simplePos="0" relativeHeight="251659264" behindDoc="1" locked="0" layoutInCell="1" allowOverlap="1" wp14:anchorId="3BF88502" wp14:editId="7482C3BD">
          <wp:simplePos x="0" y="0"/>
          <wp:positionH relativeFrom="margin">
            <wp:align>center</wp:align>
          </wp:positionH>
          <wp:positionV relativeFrom="paragraph">
            <wp:posOffset>-301202</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D51"/>
    <w:multiLevelType w:val="hybridMultilevel"/>
    <w:tmpl w:val="53C4FAE6"/>
    <w:lvl w:ilvl="0" w:tplc="F328FA08">
      <w:start w:val="1"/>
      <w:numFmt w:val="bullet"/>
      <w:lvlText w:val=""/>
      <w:lvlJc w:val="left"/>
      <w:pPr>
        <w:ind w:left="720" w:hanging="360"/>
      </w:pPr>
      <w:rPr>
        <w:rFonts w:ascii="Wingdings" w:hAnsi="Wingdings" w:hint="default"/>
        <w:b w:val="0"/>
        <w:i w:val="0"/>
        <w:sz w:val="21"/>
        <w:szCs w:val="21"/>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6A7C5806"/>
    <w:multiLevelType w:val="singleLevel"/>
    <w:tmpl w:val="DE6A1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2E"/>
    <w:rsid w:val="00055B54"/>
    <w:rsid w:val="00061E5A"/>
    <w:rsid w:val="00066FE4"/>
    <w:rsid w:val="00071476"/>
    <w:rsid w:val="00076CE0"/>
    <w:rsid w:val="000F61CF"/>
    <w:rsid w:val="001079BF"/>
    <w:rsid w:val="00193520"/>
    <w:rsid w:val="001B0D51"/>
    <w:rsid w:val="001D6F36"/>
    <w:rsid w:val="001E0928"/>
    <w:rsid w:val="001E6967"/>
    <w:rsid w:val="00201B95"/>
    <w:rsid w:val="00211055"/>
    <w:rsid w:val="00256602"/>
    <w:rsid w:val="00281328"/>
    <w:rsid w:val="002F3238"/>
    <w:rsid w:val="003034D9"/>
    <w:rsid w:val="0034009E"/>
    <w:rsid w:val="00355C93"/>
    <w:rsid w:val="00356337"/>
    <w:rsid w:val="0038016A"/>
    <w:rsid w:val="003E7C48"/>
    <w:rsid w:val="003F4A11"/>
    <w:rsid w:val="00405F60"/>
    <w:rsid w:val="00410DB7"/>
    <w:rsid w:val="00457012"/>
    <w:rsid w:val="004B6374"/>
    <w:rsid w:val="004D3811"/>
    <w:rsid w:val="004E5E60"/>
    <w:rsid w:val="00505366"/>
    <w:rsid w:val="0052598B"/>
    <w:rsid w:val="0055588A"/>
    <w:rsid w:val="0058166A"/>
    <w:rsid w:val="00584650"/>
    <w:rsid w:val="005A1A62"/>
    <w:rsid w:val="005A5B90"/>
    <w:rsid w:val="005A700F"/>
    <w:rsid w:val="005B5159"/>
    <w:rsid w:val="005B6E11"/>
    <w:rsid w:val="005C0A80"/>
    <w:rsid w:val="005C0E21"/>
    <w:rsid w:val="005D04B9"/>
    <w:rsid w:val="005D10BE"/>
    <w:rsid w:val="005F2CEB"/>
    <w:rsid w:val="0060361C"/>
    <w:rsid w:val="00604ADC"/>
    <w:rsid w:val="00635B40"/>
    <w:rsid w:val="006578CF"/>
    <w:rsid w:val="0066382E"/>
    <w:rsid w:val="0066451A"/>
    <w:rsid w:val="00691482"/>
    <w:rsid w:val="00692831"/>
    <w:rsid w:val="006B0E68"/>
    <w:rsid w:val="006D52FC"/>
    <w:rsid w:val="00701EB3"/>
    <w:rsid w:val="0076339D"/>
    <w:rsid w:val="00766754"/>
    <w:rsid w:val="007A2BF4"/>
    <w:rsid w:val="007B140C"/>
    <w:rsid w:val="007B7C29"/>
    <w:rsid w:val="007C25B7"/>
    <w:rsid w:val="007C3B4A"/>
    <w:rsid w:val="007C636C"/>
    <w:rsid w:val="008370D6"/>
    <w:rsid w:val="00853152"/>
    <w:rsid w:val="008A031B"/>
    <w:rsid w:val="008B48AF"/>
    <w:rsid w:val="009009A9"/>
    <w:rsid w:val="00907765"/>
    <w:rsid w:val="00920F98"/>
    <w:rsid w:val="0092320E"/>
    <w:rsid w:val="00927870"/>
    <w:rsid w:val="009478F4"/>
    <w:rsid w:val="00954A22"/>
    <w:rsid w:val="009946BF"/>
    <w:rsid w:val="009F0371"/>
    <w:rsid w:val="009F6B2B"/>
    <w:rsid w:val="00A31685"/>
    <w:rsid w:val="00A77DBA"/>
    <w:rsid w:val="00AC7CAF"/>
    <w:rsid w:val="00AD3582"/>
    <w:rsid w:val="00B16327"/>
    <w:rsid w:val="00B20E23"/>
    <w:rsid w:val="00B53B21"/>
    <w:rsid w:val="00B60DC0"/>
    <w:rsid w:val="00B90F99"/>
    <w:rsid w:val="00B928FF"/>
    <w:rsid w:val="00BC400B"/>
    <w:rsid w:val="00C03352"/>
    <w:rsid w:val="00C51781"/>
    <w:rsid w:val="00C6242F"/>
    <w:rsid w:val="00C75FCD"/>
    <w:rsid w:val="00C934DE"/>
    <w:rsid w:val="00CA36AF"/>
    <w:rsid w:val="00CC5DF7"/>
    <w:rsid w:val="00CF312F"/>
    <w:rsid w:val="00D272B9"/>
    <w:rsid w:val="00D41D8A"/>
    <w:rsid w:val="00D4711B"/>
    <w:rsid w:val="00D67DA1"/>
    <w:rsid w:val="00D93825"/>
    <w:rsid w:val="00D94835"/>
    <w:rsid w:val="00DA6810"/>
    <w:rsid w:val="00DD116A"/>
    <w:rsid w:val="00E26B20"/>
    <w:rsid w:val="00E32DAC"/>
    <w:rsid w:val="00E56D96"/>
    <w:rsid w:val="00E56FA3"/>
    <w:rsid w:val="00E86B6E"/>
    <w:rsid w:val="00ED1F43"/>
    <w:rsid w:val="00ED7DF6"/>
    <w:rsid w:val="00EE1EE2"/>
    <w:rsid w:val="00F418DA"/>
    <w:rsid w:val="00F74CFD"/>
    <w:rsid w:val="00FA36B7"/>
    <w:rsid w:val="00FA713E"/>
    <w:rsid w:val="00FF7D5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D1AC"/>
  <w15:docId w15:val="{A03E4231-DC1A-4C1A-B808-34E7A215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spacing w:after="200" w:line="276" w:lineRule="auto"/>
    </w:pPr>
    <w:rPr>
      <w:rFonts w:ascii="Verdana" w:eastAsia="Times New Roman" w:hAnsi="Verdana" w:cs="Verdana"/>
      <w:color w:val="000000"/>
      <w:sz w:val="24"/>
      <w:szCs w:val="24"/>
      <w:lang w:eastAsia="zh-CN"/>
    </w:rPr>
  </w:style>
  <w:style w:type="paragraph" w:styleId="Ttulo1">
    <w:name w:val="heading 1"/>
    <w:basedOn w:val="Normal"/>
    <w:next w:val="Corpodetexto"/>
    <w:link w:val="Ttulo1Char"/>
    <w:qFormat/>
    <w:rsid w:val="00FF7D52"/>
    <w:pPr>
      <w:keepNext/>
      <w:tabs>
        <w:tab w:val="clear" w:pos="720"/>
        <w:tab w:val="num" w:pos="432"/>
      </w:tabs>
      <w:spacing w:after="0" w:line="240" w:lineRule="auto"/>
      <w:ind w:left="432" w:hanging="432"/>
      <w:jc w:val="center"/>
      <w:outlineLvl w:val="0"/>
    </w:pPr>
    <w:rPr>
      <w:rFonts w:ascii="Arial" w:hAnsi="Arial" w:cs="Times New Roman"/>
      <w:b/>
      <w:bCs/>
      <w:color w:val="auto"/>
      <w:kern w:val="2"/>
      <w:szCs w:val="20"/>
      <w:lang w:eastAsia="ar-SA"/>
    </w:rPr>
  </w:style>
  <w:style w:type="paragraph" w:styleId="Ttulo2">
    <w:name w:val="heading 2"/>
    <w:basedOn w:val="Normal"/>
    <w:next w:val="Corpodetexto"/>
    <w:link w:val="Ttulo2Char"/>
    <w:unhideWhenUsed/>
    <w:qFormat/>
    <w:rsid w:val="00FF7D52"/>
    <w:pPr>
      <w:keepNext/>
      <w:tabs>
        <w:tab w:val="clear" w:pos="720"/>
        <w:tab w:val="num" w:pos="576"/>
      </w:tabs>
      <w:spacing w:before="200" w:after="0" w:line="240" w:lineRule="auto"/>
      <w:ind w:left="576" w:hanging="576"/>
      <w:outlineLvl w:val="1"/>
    </w:pPr>
    <w:rPr>
      <w:rFonts w:ascii="Arial" w:hAnsi="Arial" w:cs="Times New Roman"/>
      <w:bCs/>
      <w:color w:val="auto"/>
      <w:kern w:val="2"/>
      <w:szCs w:val="26"/>
      <w:lang w:eastAsia="ar-SA"/>
    </w:rPr>
  </w:style>
  <w:style w:type="paragraph" w:styleId="Ttulo3">
    <w:name w:val="heading 3"/>
    <w:basedOn w:val="Normal"/>
    <w:next w:val="Corpodetexto"/>
    <w:link w:val="Ttulo3Char"/>
    <w:unhideWhenUsed/>
    <w:qFormat/>
    <w:rsid w:val="00FF7D52"/>
    <w:pPr>
      <w:keepNext/>
      <w:tabs>
        <w:tab w:val="num" w:pos="720"/>
      </w:tabs>
      <w:spacing w:after="0" w:line="240" w:lineRule="auto"/>
      <w:ind w:left="720" w:hanging="720"/>
      <w:jc w:val="center"/>
      <w:outlineLvl w:val="2"/>
    </w:pPr>
    <w:rPr>
      <w:rFonts w:ascii="Arial" w:hAnsi="Arial" w:cs="Times New Roman"/>
      <w:b/>
      <w:bCs/>
      <w:color w:val="auto"/>
      <w:kern w:val="2"/>
      <w:sz w:val="20"/>
      <w:lang w:eastAsia="ar-SA"/>
    </w:rPr>
  </w:style>
  <w:style w:type="paragraph" w:styleId="Ttulo4">
    <w:name w:val="heading 4"/>
    <w:basedOn w:val="Normal"/>
    <w:next w:val="Corpodetexto"/>
    <w:link w:val="Ttulo4Char"/>
    <w:unhideWhenUsed/>
    <w:qFormat/>
    <w:rsid w:val="00FF7D52"/>
    <w:pPr>
      <w:keepNext/>
      <w:tabs>
        <w:tab w:val="clear" w:pos="720"/>
        <w:tab w:val="num" w:pos="864"/>
      </w:tabs>
      <w:spacing w:before="240" w:after="60" w:line="240" w:lineRule="auto"/>
      <w:ind w:left="864" w:hanging="864"/>
      <w:outlineLvl w:val="3"/>
    </w:pPr>
    <w:rPr>
      <w:rFonts w:ascii="Arial" w:hAnsi="Arial" w:cs="Times New Roman"/>
      <w:b/>
      <w:bCs/>
      <w:color w:val="auto"/>
      <w:kern w:val="2"/>
      <w:sz w:val="28"/>
      <w:szCs w:val="28"/>
      <w:lang w:eastAsia="ar-SA"/>
    </w:rPr>
  </w:style>
  <w:style w:type="paragraph" w:styleId="Ttulo5">
    <w:name w:val="heading 5"/>
    <w:basedOn w:val="Normal"/>
    <w:next w:val="Corpodetexto"/>
    <w:link w:val="Ttulo5Char"/>
    <w:unhideWhenUsed/>
    <w:qFormat/>
    <w:rsid w:val="00FF7D52"/>
    <w:pPr>
      <w:keepNext/>
      <w:tabs>
        <w:tab w:val="clear" w:pos="720"/>
        <w:tab w:val="num" w:pos="1008"/>
      </w:tabs>
      <w:spacing w:after="0" w:line="240" w:lineRule="auto"/>
      <w:ind w:left="1008" w:hanging="1008"/>
      <w:jc w:val="center"/>
      <w:outlineLvl w:val="4"/>
    </w:pPr>
    <w:rPr>
      <w:rFonts w:ascii="Arial" w:hAnsi="Arial" w:cs="Arial"/>
      <w:b/>
      <w:color w:val="auto"/>
      <w:kern w:val="2"/>
      <w:sz w:val="28"/>
      <w:szCs w:val="20"/>
      <w:lang w:eastAsia="ar-SA"/>
    </w:rPr>
  </w:style>
  <w:style w:type="paragraph" w:styleId="Ttulo6">
    <w:name w:val="heading 6"/>
    <w:basedOn w:val="Normal"/>
    <w:next w:val="Corpodetexto"/>
    <w:link w:val="Ttulo6Char"/>
    <w:unhideWhenUsed/>
    <w:qFormat/>
    <w:rsid w:val="00FF7D52"/>
    <w:pPr>
      <w:keepNext/>
      <w:tabs>
        <w:tab w:val="clear" w:pos="720"/>
        <w:tab w:val="num" w:pos="1152"/>
      </w:tabs>
      <w:spacing w:after="0" w:line="240" w:lineRule="auto"/>
      <w:ind w:left="1152" w:hanging="1152"/>
      <w:jc w:val="center"/>
      <w:outlineLvl w:val="5"/>
    </w:pPr>
    <w:rPr>
      <w:rFonts w:ascii="Arial" w:hAnsi="Arial" w:cs="Arial"/>
      <w:b/>
      <w:color w:val="auto"/>
      <w:kern w:val="2"/>
      <w:sz w:val="28"/>
      <w:szCs w:val="20"/>
      <w:u w:val="single"/>
      <w:lang w:eastAsia="ar-SA"/>
    </w:rPr>
  </w:style>
  <w:style w:type="paragraph" w:styleId="Ttulo7">
    <w:name w:val="heading 7"/>
    <w:basedOn w:val="Normal"/>
    <w:next w:val="Corpodetexto"/>
    <w:link w:val="Ttulo7Char"/>
    <w:unhideWhenUsed/>
    <w:qFormat/>
    <w:rsid w:val="00FF7D52"/>
    <w:pPr>
      <w:tabs>
        <w:tab w:val="clear" w:pos="720"/>
        <w:tab w:val="num" w:pos="1296"/>
      </w:tabs>
      <w:spacing w:before="240" w:after="60" w:line="240" w:lineRule="auto"/>
      <w:ind w:left="1296" w:hanging="1296"/>
      <w:outlineLvl w:val="6"/>
    </w:pPr>
    <w:rPr>
      <w:rFonts w:ascii="Arial" w:hAnsi="Arial" w:cs="Times New Roman"/>
      <w:color w:val="auto"/>
      <w:kern w:val="2"/>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6"/>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aliases w:val="Cabeçalho superior Char,hd Char,he Char,foote Char,TBA1 Char,Heading 1a Char"/>
    <w:basedOn w:val="Fontepargpadro11"/>
    <w:uiPriority w:val="99"/>
    <w:qFormat/>
  </w:style>
  <w:style w:type="character" w:customStyle="1" w:styleId="RodapChar">
    <w:name w:val="Rodapé Char"/>
    <w:basedOn w:val="Fontepargpadro11"/>
    <w:uiPriority w:val="99"/>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uiPriority w:val="99"/>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qFormat/>
    <w:pPr>
      <w:spacing w:after="120"/>
    </w:pPr>
  </w:style>
  <w:style w:type="paragraph" w:styleId="Lista">
    <w:name w:val="List"/>
    <w:basedOn w:val="Corpodetexto"/>
    <w:qFormat/>
    <w:rPr>
      <w:rFonts w:cs="Mangal"/>
    </w:rPr>
  </w:style>
  <w:style w:type="paragraph" w:styleId="Legenda">
    <w:name w:val="caption"/>
    <w:basedOn w:val="Normal"/>
    <w:next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Cabealho">
    <w:name w:val="header"/>
    <w:aliases w:val="Cabeçalho superior,hd,he,foote,TBA1,Heading 1a"/>
    <w:basedOn w:val="Normal"/>
    <w:uiPriority w:val="99"/>
    <w:qFormat/>
    <w:pPr>
      <w:suppressLineNumbers/>
      <w:tabs>
        <w:tab w:val="center" w:pos="4320"/>
        <w:tab w:val="right" w:pos="8640"/>
      </w:tabs>
    </w:pPr>
  </w:style>
  <w:style w:type="paragraph" w:styleId="Rodap">
    <w:name w:val="footer"/>
    <w:basedOn w:val="Normal"/>
    <w:uiPriority w:val="99"/>
    <w:qFormat/>
    <w:pPr>
      <w:suppressLineNumbers/>
      <w:tabs>
        <w:tab w:val="center" w:pos="4320"/>
        <w:tab w:val="right" w:pos="8640"/>
      </w:tabs>
    </w:pPr>
  </w:style>
  <w:style w:type="paragraph" w:styleId="Textodebalo">
    <w:name w:val="Balloon Text"/>
    <w:basedOn w:val="Normal"/>
    <w:uiPriority w:val="99"/>
    <w:qFormat/>
    <w:rPr>
      <w:rFonts w:ascii="Tahoma" w:hAnsi="Tahoma" w:cs="Tahoma"/>
      <w:sz w:val="16"/>
      <w:szCs w:val="16"/>
    </w:rPr>
  </w:style>
  <w:style w:type="paragraph" w:customStyle="1" w:styleId="Ttulo11">
    <w:name w:val="Título11"/>
    <w:basedOn w:val="Normal"/>
    <w:qFormat/>
    <w:pPr>
      <w:keepNext/>
      <w:spacing w:before="240" w:after="120"/>
    </w:pPr>
    <w:rPr>
      <w:rFonts w:ascii="Liberation Sans" w:eastAsia="Microsoft YaHei" w:hAnsi="Liberation Sans" w:cs="Mangal"/>
      <w:sz w:val="28"/>
      <w:szCs w:val="28"/>
    </w:rPr>
  </w:style>
  <w:style w:type="paragraph" w:customStyle="1" w:styleId="Ttulo30">
    <w:name w:val="Título3"/>
    <w:basedOn w:val="Normal"/>
    <w:qFormat/>
    <w:pPr>
      <w:keepNext/>
      <w:spacing w:before="240" w:after="120"/>
    </w:pPr>
    <w:rPr>
      <w:rFonts w:ascii="Arial" w:eastAsia="Microsoft YaHei" w:hAnsi="Arial" w:cs="Mangal"/>
      <w:sz w:val="28"/>
      <w:szCs w:val="28"/>
    </w:rPr>
  </w:style>
  <w:style w:type="paragraph" w:customStyle="1" w:styleId="Ttulo20">
    <w:name w:val="Título2"/>
    <w:basedOn w:val="Normal"/>
    <w:qFormat/>
    <w:pPr>
      <w:keepNext/>
      <w:spacing w:before="240" w:after="120"/>
    </w:pPr>
    <w:rPr>
      <w:rFonts w:ascii="Arial" w:eastAsia="Microsoft YaHei" w:hAnsi="Arial" w:cs="Mangal"/>
      <w:sz w:val="28"/>
      <w:szCs w:val="28"/>
    </w:rPr>
  </w:style>
  <w:style w:type="paragraph" w:customStyle="1" w:styleId="Ttulo10">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paragraph" w:styleId="PargrafodaLista">
    <w:name w:val="List Paragraph"/>
    <w:basedOn w:val="Normal"/>
    <w:uiPriority w:val="34"/>
    <w:qFormat/>
    <w:rsid w:val="00457012"/>
    <w:pPr>
      <w:tabs>
        <w:tab w:val="clear" w:pos="720"/>
      </w:tabs>
      <w:spacing w:after="0" w:line="240" w:lineRule="auto"/>
      <w:ind w:left="708"/>
    </w:pPr>
    <w:rPr>
      <w:rFonts w:ascii="Arial" w:hAnsi="Arial" w:cs="Times New Roman"/>
      <w:color w:val="auto"/>
      <w:kern w:val="2"/>
      <w:sz w:val="20"/>
      <w:szCs w:val="20"/>
      <w:lang w:eastAsia="ar-SA"/>
    </w:rPr>
  </w:style>
  <w:style w:type="character" w:customStyle="1" w:styleId="Ttulo1Char">
    <w:name w:val="Título 1 Char"/>
    <w:basedOn w:val="Fontepargpadro"/>
    <w:link w:val="Ttulo1"/>
    <w:rsid w:val="00FF7D52"/>
    <w:rPr>
      <w:rFonts w:ascii="Arial" w:eastAsia="Times New Roman" w:hAnsi="Arial" w:cs="Times New Roman"/>
      <w:b/>
      <w:bCs/>
      <w:kern w:val="2"/>
      <w:sz w:val="24"/>
      <w:lang w:eastAsia="ar-SA"/>
    </w:rPr>
  </w:style>
  <w:style w:type="character" w:customStyle="1" w:styleId="Ttulo2Char">
    <w:name w:val="Título 2 Char"/>
    <w:basedOn w:val="Fontepargpadro"/>
    <w:link w:val="Ttulo2"/>
    <w:rsid w:val="00FF7D52"/>
    <w:rPr>
      <w:rFonts w:ascii="Arial" w:eastAsia="Times New Roman" w:hAnsi="Arial" w:cs="Times New Roman"/>
      <w:bCs/>
      <w:kern w:val="2"/>
      <w:sz w:val="24"/>
      <w:szCs w:val="26"/>
      <w:lang w:eastAsia="ar-SA"/>
    </w:rPr>
  </w:style>
  <w:style w:type="character" w:customStyle="1" w:styleId="Ttulo3Char">
    <w:name w:val="Título 3 Char"/>
    <w:basedOn w:val="Fontepargpadro"/>
    <w:link w:val="Ttulo3"/>
    <w:rsid w:val="00FF7D52"/>
    <w:rPr>
      <w:rFonts w:ascii="Arial" w:eastAsia="Times New Roman" w:hAnsi="Arial" w:cs="Times New Roman"/>
      <w:b/>
      <w:bCs/>
      <w:kern w:val="2"/>
      <w:szCs w:val="24"/>
      <w:lang w:eastAsia="ar-SA"/>
    </w:rPr>
  </w:style>
  <w:style w:type="character" w:customStyle="1" w:styleId="Ttulo4Char">
    <w:name w:val="Título 4 Char"/>
    <w:basedOn w:val="Fontepargpadro"/>
    <w:link w:val="Ttulo4"/>
    <w:rsid w:val="00FF7D52"/>
    <w:rPr>
      <w:rFonts w:ascii="Arial" w:eastAsia="Times New Roman" w:hAnsi="Arial" w:cs="Times New Roman"/>
      <w:b/>
      <w:bCs/>
      <w:kern w:val="2"/>
      <w:sz w:val="28"/>
      <w:szCs w:val="28"/>
      <w:lang w:eastAsia="ar-SA"/>
    </w:rPr>
  </w:style>
  <w:style w:type="character" w:customStyle="1" w:styleId="Ttulo5Char">
    <w:name w:val="Título 5 Char"/>
    <w:basedOn w:val="Fontepargpadro"/>
    <w:link w:val="Ttulo5"/>
    <w:rsid w:val="00FF7D52"/>
    <w:rPr>
      <w:rFonts w:ascii="Arial" w:eastAsia="Times New Roman" w:hAnsi="Arial" w:cs="Arial"/>
      <w:b/>
      <w:kern w:val="2"/>
      <w:sz w:val="28"/>
      <w:lang w:eastAsia="ar-SA"/>
    </w:rPr>
  </w:style>
  <w:style w:type="character" w:customStyle="1" w:styleId="Ttulo6Char">
    <w:name w:val="Título 6 Char"/>
    <w:basedOn w:val="Fontepargpadro"/>
    <w:link w:val="Ttulo6"/>
    <w:rsid w:val="00FF7D52"/>
    <w:rPr>
      <w:rFonts w:ascii="Arial" w:eastAsia="Times New Roman" w:hAnsi="Arial" w:cs="Arial"/>
      <w:b/>
      <w:kern w:val="2"/>
      <w:sz w:val="28"/>
      <w:u w:val="single"/>
      <w:lang w:eastAsia="ar-SA"/>
    </w:rPr>
  </w:style>
  <w:style w:type="character" w:customStyle="1" w:styleId="Ttulo7Char">
    <w:name w:val="Título 7 Char"/>
    <w:basedOn w:val="Fontepargpadro"/>
    <w:link w:val="Ttulo7"/>
    <w:rsid w:val="00FF7D52"/>
    <w:rPr>
      <w:rFonts w:ascii="Arial" w:eastAsia="Times New Roman" w:hAnsi="Arial" w:cs="Times New Roman"/>
      <w:kern w:val="2"/>
      <w:lang w:eastAsia="ar-SA"/>
    </w:rPr>
  </w:style>
  <w:style w:type="paragraph" w:customStyle="1" w:styleId="xmsonormal">
    <w:name w:val="x_msonormal"/>
    <w:basedOn w:val="Normal"/>
    <w:rsid w:val="00FF7D52"/>
    <w:pPr>
      <w:tabs>
        <w:tab w:val="clear" w:pos="720"/>
      </w:tabs>
      <w:suppressAutoHyphens w:val="0"/>
      <w:spacing w:before="100" w:beforeAutospacing="1" w:after="100" w:afterAutospacing="1" w:line="240" w:lineRule="auto"/>
    </w:pPr>
    <w:rPr>
      <w:rFonts w:ascii="Times New Roman" w:hAnsi="Times New Roman" w:cs="Times New Roman"/>
      <w:color w:val="auto"/>
      <w:lang w:eastAsia="pt-BR"/>
    </w:rPr>
  </w:style>
  <w:style w:type="table" w:styleId="Tabelacomgrade">
    <w:name w:val="Table Grid"/>
    <w:basedOn w:val="Tabelanormal"/>
    <w:uiPriority w:val="39"/>
    <w:rsid w:val="00FF7D5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F7D52"/>
  </w:style>
  <w:style w:type="character" w:customStyle="1" w:styleId="TtuloChar">
    <w:name w:val="Título Char"/>
    <w:basedOn w:val="Fontepargpadro"/>
    <w:link w:val="Ttulo"/>
    <w:uiPriority w:val="10"/>
    <w:rsid w:val="00FF7D52"/>
    <w:rPr>
      <w:rFonts w:ascii="Liberation Sans" w:eastAsia="Microsoft YaHei" w:hAnsi="Liberation Sans" w:cs="Mangal"/>
      <w:color w:val="000000"/>
      <w:sz w:val="28"/>
      <w:szCs w:val="28"/>
      <w:lang w:eastAsia="zh-CN"/>
    </w:rPr>
  </w:style>
  <w:style w:type="character" w:customStyle="1" w:styleId="CorpodetextoChar">
    <w:name w:val="Corpo de texto Char"/>
    <w:basedOn w:val="Fontepargpadro"/>
    <w:link w:val="Corpodetexto"/>
    <w:rsid w:val="00FF7D52"/>
    <w:rPr>
      <w:rFonts w:ascii="Verdana" w:eastAsia="Times New Roman" w:hAnsi="Verdana" w:cs="Verdana"/>
      <w:color w:val="000000"/>
      <w:sz w:val="24"/>
      <w:szCs w:val="24"/>
      <w:lang w:eastAsia="zh-CN"/>
    </w:rPr>
  </w:style>
  <w:style w:type="character" w:customStyle="1" w:styleId="CabealhoChar1">
    <w:name w:val="Cabeçalho Char1"/>
    <w:aliases w:val="Cabeçalho superior Char1,hd Char1,he Char1,foote Char1,TBA1 Char1,Heading 1a Char1"/>
    <w:basedOn w:val="Fontepargpadro"/>
    <w:uiPriority w:val="99"/>
    <w:rsid w:val="00FF7D52"/>
    <w:rPr>
      <w:rFonts w:ascii="Verdana" w:eastAsia="Times New Roman" w:hAnsi="Verdana" w:cs="Verdana"/>
      <w:color w:val="000000"/>
      <w:sz w:val="24"/>
      <w:szCs w:val="24"/>
      <w:lang w:eastAsia="zh-CN"/>
    </w:rPr>
  </w:style>
  <w:style w:type="character" w:customStyle="1" w:styleId="RodapChar1">
    <w:name w:val="Rodapé Char1"/>
    <w:basedOn w:val="Fontepargpadro"/>
    <w:uiPriority w:val="99"/>
    <w:rsid w:val="00FF7D52"/>
    <w:rPr>
      <w:rFonts w:ascii="Verdana" w:eastAsia="Times New Roman" w:hAnsi="Verdana" w:cs="Verdana"/>
      <w:color w:val="000000"/>
      <w:sz w:val="24"/>
      <w:szCs w:val="24"/>
      <w:lang w:eastAsia="zh-CN"/>
    </w:rPr>
  </w:style>
  <w:style w:type="character" w:customStyle="1" w:styleId="TextodebaloChar1">
    <w:name w:val="Texto de balão Char1"/>
    <w:basedOn w:val="Fontepargpadro"/>
    <w:uiPriority w:val="99"/>
    <w:rsid w:val="00FF7D52"/>
    <w:rPr>
      <w:rFonts w:ascii="Tahoma" w:eastAsia="Times New Roman" w:hAnsi="Tahoma" w:cs="Tahoma"/>
      <w:color w:val="000000"/>
      <w:sz w:val="16"/>
      <w:szCs w:val="16"/>
      <w:lang w:eastAsia="zh-CN"/>
    </w:rPr>
  </w:style>
  <w:style w:type="character" w:styleId="Refdecomentrio">
    <w:name w:val="annotation reference"/>
    <w:basedOn w:val="Fontepargpadro"/>
    <w:uiPriority w:val="99"/>
    <w:semiHidden/>
    <w:unhideWhenUsed/>
    <w:rsid w:val="00FF7D52"/>
    <w:rPr>
      <w:sz w:val="16"/>
      <w:szCs w:val="16"/>
    </w:rPr>
  </w:style>
  <w:style w:type="paragraph" w:styleId="Textodecomentrio">
    <w:name w:val="annotation text"/>
    <w:basedOn w:val="Normal"/>
    <w:link w:val="TextodecomentrioChar"/>
    <w:uiPriority w:val="99"/>
    <w:semiHidden/>
    <w:unhideWhenUsed/>
    <w:qFormat/>
    <w:rsid w:val="00FF7D52"/>
    <w:pPr>
      <w:spacing w:line="240" w:lineRule="auto"/>
    </w:pPr>
    <w:rPr>
      <w:sz w:val="20"/>
      <w:szCs w:val="20"/>
    </w:rPr>
  </w:style>
  <w:style w:type="character" w:customStyle="1" w:styleId="TextodecomentrioChar">
    <w:name w:val="Texto de comentário Char"/>
    <w:basedOn w:val="Fontepargpadro"/>
    <w:link w:val="Textodecomentrio"/>
    <w:uiPriority w:val="99"/>
    <w:rsid w:val="00FF7D52"/>
    <w:rPr>
      <w:rFonts w:ascii="Verdana" w:eastAsia="Times New Roman" w:hAnsi="Verdana" w:cs="Verdana"/>
      <w:color w:val="000000"/>
      <w:lang w:eastAsia="zh-CN"/>
    </w:rPr>
  </w:style>
  <w:style w:type="paragraph" w:styleId="Assuntodocomentrio">
    <w:name w:val="annotation subject"/>
    <w:basedOn w:val="Textodecomentrio"/>
    <w:next w:val="Textodecomentrio"/>
    <w:link w:val="AssuntodocomentrioChar"/>
    <w:uiPriority w:val="99"/>
    <w:semiHidden/>
    <w:unhideWhenUsed/>
    <w:qFormat/>
    <w:rsid w:val="00FF7D52"/>
    <w:rPr>
      <w:b/>
      <w:bCs/>
    </w:rPr>
  </w:style>
  <w:style w:type="character" w:customStyle="1" w:styleId="AssuntodocomentrioChar">
    <w:name w:val="Assunto do comentário Char"/>
    <w:basedOn w:val="TextodecomentrioChar"/>
    <w:link w:val="Assuntodocomentrio"/>
    <w:uiPriority w:val="99"/>
    <w:rsid w:val="00FF7D52"/>
    <w:rPr>
      <w:rFonts w:ascii="Verdana" w:eastAsia="Times New Roman" w:hAnsi="Verdana" w:cs="Verdana"/>
      <w:b/>
      <w:bCs/>
      <w:color w:val="000000"/>
      <w:lang w:eastAsia="zh-CN"/>
    </w:rPr>
  </w:style>
  <w:style w:type="table" w:customStyle="1" w:styleId="Tabelacomgrade2">
    <w:name w:val="Tabela com grade2"/>
    <w:basedOn w:val="Tabelanormal"/>
    <w:uiPriority w:val="39"/>
    <w:rsid w:val="00FF7D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5C0E21"/>
    <w:rPr>
      <w:rFonts w:cs="Times New Roman"/>
      <w:color w:val="00000A"/>
    </w:rPr>
  </w:style>
  <w:style w:type="character" w:customStyle="1" w:styleId="ListLabel3">
    <w:name w:val="ListLabel 3"/>
    <w:rsid w:val="005C0E21"/>
    <w:rPr>
      <w:rFonts w:cs="Symbol"/>
    </w:rPr>
  </w:style>
  <w:style w:type="character" w:customStyle="1" w:styleId="ListLabel4">
    <w:name w:val="ListLabel 4"/>
    <w:rsid w:val="005C0E21"/>
    <w:rPr>
      <w:rFonts w:cs="Courier New"/>
    </w:rPr>
  </w:style>
  <w:style w:type="character" w:customStyle="1" w:styleId="ListLabel5">
    <w:name w:val="ListLabel 5"/>
    <w:rsid w:val="005C0E21"/>
    <w:rPr>
      <w:rFonts w:cs="Wingdings"/>
    </w:rPr>
  </w:style>
  <w:style w:type="character" w:customStyle="1" w:styleId="ListLabel6">
    <w:name w:val="ListLabel 6"/>
    <w:rsid w:val="005C0E21"/>
    <w:rPr>
      <w:sz w:val="20"/>
    </w:rPr>
  </w:style>
  <w:style w:type="character" w:customStyle="1" w:styleId="ListLabel7">
    <w:name w:val="ListLabel 7"/>
    <w:rsid w:val="005C0E21"/>
    <w:rPr>
      <w:b/>
    </w:rPr>
  </w:style>
  <w:style w:type="character" w:customStyle="1" w:styleId="ListLabel8">
    <w:name w:val="ListLabel 8"/>
    <w:rsid w:val="005C0E21"/>
    <w:rPr>
      <w:rFonts w:eastAsia="Times New Roman" w:cs="Times New Roman"/>
    </w:rPr>
  </w:style>
  <w:style w:type="character" w:customStyle="1" w:styleId="ListLabel9">
    <w:name w:val="ListLabel 9"/>
    <w:rsid w:val="005C0E21"/>
    <w:rPr>
      <w:b/>
      <w:color w:val="00000A"/>
    </w:rPr>
  </w:style>
  <w:style w:type="character" w:customStyle="1" w:styleId="ListLabel10">
    <w:name w:val="ListLabel 10"/>
    <w:rsid w:val="005C0E21"/>
    <w:rPr>
      <w:color w:val="00000A"/>
    </w:rPr>
  </w:style>
  <w:style w:type="character" w:customStyle="1" w:styleId="ListLabel11">
    <w:name w:val="ListLabel 11"/>
    <w:rsid w:val="005C0E21"/>
    <w:rPr>
      <w:sz w:val="24"/>
      <w:szCs w:val="24"/>
    </w:rPr>
  </w:style>
  <w:style w:type="character" w:customStyle="1" w:styleId="ListLabel12">
    <w:name w:val="ListLabel 12"/>
    <w:rsid w:val="005C0E21"/>
    <w:rPr>
      <w:strike/>
    </w:rPr>
  </w:style>
  <w:style w:type="character" w:customStyle="1" w:styleId="ListLabel13">
    <w:name w:val="ListLabel 13"/>
    <w:rsid w:val="005C0E21"/>
    <w:rPr>
      <w:rFonts w:eastAsia="Times New Roman" w:cs="Arial"/>
    </w:rPr>
  </w:style>
  <w:style w:type="character" w:customStyle="1" w:styleId="TtuloChar1">
    <w:name w:val="Título Char1"/>
    <w:basedOn w:val="Fontepargpadro"/>
    <w:uiPriority w:val="10"/>
    <w:rsid w:val="005C0E21"/>
    <w:rPr>
      <w:rFonts w:asciiTheme="majorHAnsi" w:eastAsiaTheme="majorEastAsia" w:hAnsiTheme="majorHAnsi" w:cstheme="majorBidi"/>
      <w:spacing w:val="-10"/>
      <w:kern w:val="28"/>
      <w:sz w:val="56"/>
      <w:szCs w:val="56"/>
      <w:lang w:eastAsia="ar-SA"/>
    </w:rPr>
  </w:style>
  <w:style w:type="character" w:styleId="Hyperlink">
    <w:name w:val="Hyperlink"/>
    <w:uiPriority w:val="99"/>
    <w:rsid w:val="005C0E21"/>
    <w:rPr>
      <w:rFonts w:cs="Times New Roman"/>
      <w:color w:val="0000FF"/>
      <w:u w:val="single"/>
    </w:rPr>
  </w:style>
  <w:style w:type="character" w:customStyle="1" w:styleId="Refdecomentrio1">
    <w:name w:val="Ref. de comentário1"/>
    <w:basedOn w:val="Fontepargpadro1"/>
    <w:rsid w:val="005C0E21"/>
  </w:style>
  <w:style w:type="paragraph" w:customStyle="1" w:styleId="Ttulodosumrio">
    <w:name w:val="Título do sumário"/>
    <w:basedOn w:val="Ttulo1"/>
    <w:rsid w:val="005C0E21"/>
    <w:pPr>
      <w:suppressLineNumbers/>
      <w:tabs>
        <w:tab w:val="clear" w:pos="432"/>
      </w:tabs>
      <w:spacing w:before="480" w:line="276" w:lineRule="auto"/>
      <w:ind w:left="0" w:firstLine="0"/>
      <w:jc w:val="left"/>
      <w:outlineLvl w:val="9"/>
    </w:pPr>
    <w:rPr>
      <w:rFonts w:ascii="Cambria" w:hAnsi="Cambria"/>
      <w:color w:val="365F91"/>
      <w:kern w:val="1"/>
      <w:sz w:val="28"/>
      <w:szCs w:val="28"/>
    </w:rPr>
  </w:style>
  <w:style w:type="paragraph" w:styleId="Sumrio1">
    <w:name w:val="toc 1"/>
    <w:basedOn w:val="Normal"/>
    <w:uiPriority w:val="39"/>
    <w:rsid w:val="005C0E21"/>
    <w:pPr>
      <w:tabs>
        <w:tab w:val="clear" w:pos="720"/>
        <w:tab w:val="right" w:leader="dot" w:pos="9638"/>
      </w:tabs>
      <w:spacing w:after="100" w:line="240" w:lineRule="auto"/>
    </w:pPr>
    <w:rPr>
      <w:rFonts w:ascii="Arial" w:hAnsi="Arial" w:cs="Times New Roman"/>
      <w:color w:val="auto"/>
      <w:kern w:val="1"/>
      <w:sz w:val="20"/>
      <w:szCs w:val="20"/>
      <w:lang w:eastAsia="ar-SA"/>
    </w:rPr>
  </w:style>
  <w:style w:type="paragraph" w:customStyle="1" w:styleId="Textodecomentrio1">
    <w:name w:val="Texto de comentário1"/>
    <w:basedOn w:val="Normal"/>
    <w:rsid w:val="005C0E21"/>
    <w:pPr>
      <w:tabs>
        <w:tab w:val="clear" w:pos="720"/>
      </w:tabs>
      <w:spacing w:after="0" w:line="240" w:lineRule="auto"/>
    </w:pPr>
    <w:rPr>
      <w:rFonts w:ascii="Arial" w:hAnsi="Arial" w:cs="Times New Roman"/>
      <w:color w:val="auto"/>
      <w:kern w:val="1"/>
      <w:sz w:val="20"/>
      <w:szCs w:val="20"/>
      <w:lang w:eastAsia="ar-SA"/>
    </w:rPr>
  </w:style>
  <w:style w:type="paragraph" w:customStyle="1" w:styleId="Assuntodocomentrio1">
    <w:name w:val="Assunto do comentário1"/>
    <w:basedOn w:val="Textodecomentrio1"/>
    <w:rsid w:val="005C0E21"/>
  </w:style>
  <w:style w:type="paragraph" w:customStyle="1" w:styleId="Reviso1">
    <w:name w:val="Revisão1"/>
    <w:rsid w:val="005C0E21"/>
    <w:pPr>
      <w:widowControl w:val="0"/>
      <w:suppressAutoHyphens/>
    </w:pPr>
    <w:rPr>
      <w:rFonts w:eastAsia="Times New Roman" w:cs="Times New Roman"/>
      <w:kern w:val="1"/>
      <w:lang w:eastAsia="ar-SA"/>
    </w:rPr>
  </w:style>
  <w:style w:type="paragraph" w:customStyle="1" w:styleId="textonormal">
    <w:name w:val="texto_normal"/>
    <w:basedOn w:val="Normal"/>
    <w:rsid w:val="005C0E21"/>
    <w:pPr>
      <w:tabs>
        <w:tab w:val="clear" w:pos="720"/>
      </w:tabs>
      <w:spacing w:after="0" w:line="240" w:lineRule="auto"/>
    </w:pPr>
    <w:rPr>
      <w:rFonts w:ascii="Arial" w:hAnsi="Arial" w:cs="Times New Roman"/>
      <w:color w:val="auto"/>
      <w:kern w:val="1"/>
      <w:sz w:val="20"/>
      <w:szCs w:val="20"/>
      <w:lang w:eastAsia="ar-SA"/>
    </w:rPr>
  </w:style>
  <w:style w:type="paragraph" w:customStyle="1" w:styleId="Default">
    <w:name w:val="Default"/>
    <w:uiPriority w:val="6"/>
    <w:qFormat/>
    <w:rsid w:val="005C0E21"/>
    <w:pPr>
      <w:widowControl w:val="0"/>
      <w:suppressAutoHyphens/>
    </w:pPr>
    <w:rPr>
      <w:rFonts w:eastAsia="Times New Roman" w:cs="Times New Roman"/>
      <w:kern w:val="1"/>
      <w:lang w:eastAsia="ar-SA"/>
    </w:rPr>
  </w:style>
  <w:style w:type="paragraph" w:customStyle="1" w:styleId="Corpodetexto21">
    <w:name w:val="Corpo de texto 21"/>
    <w:basedOn w:val="Normal"/>
    <w:rsid w:val="005C0E21"/>
    <w:pPr>
      <w:tabs>
        <w:tab w:val="clear" w:pos="720"/>
      </w:tabs>
      <w:spacing w:after="0" w:line="240" w:lineRule="auto"/>
    </w:pPr>
    <w:rPr>
      <w:rFonts w:ascii="Arial" w:hAnsi="Arial" w:cs="Times New Roman"/>
      <w:color w:val="auto"/>
      <w:kern w:val="1"/>
      <w:sz w:val="20"/>
      <w:szCs w:val="20"/>
      <w:lang w:eastAsia="ar-SA"/>
    </w:rPr>
  </w:style>
  <w:style w:type="paragraph" w:customStyle="1" w:styleId="western">
    <w:name w:val="western"/>
    <w:basedOn w:val="Normal"/>
    <w:rsid w:val="005C0E21"/>
    <w:pPr>
      <w:tabs>
        <w:tab w:val="clear" w:pos="720"/>
      </w:tabs>
      <w:spacing w:after="0" w:line="240" w:lineRule="auto"/>
    </w:pPr>
    <w:rPr>
      <w:rFonts w:ascii="Arial" w:hAnsi="Arial" w:cs="Times New Roman"/>
      <w:color w:val="auto"/>
      <w:kern w:val="1"/>
      <w:sz w:val="20"/>
      <w:szCs w:val="20"/>
      <w:lang w:eastAsia="ar-SA"/>
    </w:rPr>
  </w:style>
  <w:style w:type="paragraph" w:styleId="Sumrio2">
    <w:name w:val="toc 2"/>
    <w:basedOn w:val="Normal"/>
    <w:uiPriority w:val="39"/>
    <w:rsid w:val="005C0E21"/>
    <w:pPr>
      <w:tabs>
        <w:tab w:val="clear" w:pos="720"/>
        <w:tab w:val="right" w:leader="dot" w:pos="9355"/>
      </w:tabs>
      <w:spacing w:after="100" w:line="240" w:lineRule="auto"/>
      <w:ind w:left="200"/>
    </w:pPr>
    <w:rPr>
      <w:rFonts w:ascii="Arial" w:hAnsi="Arial" w:cs="Times New Roman"/>
      <w:color w:val="auto"/>
      <w:kern w:val="1"/>
      <w:sz w:val="20"/>
      <w:szCs w:val="20"/>
      <w:lang w:eastAsia="ar-SA"/>
    </w:rPr>
  </w:style>
  <w:style w:type="paragraph" w:styleId="Sumrio3">
    <w:name w:val="toc 3"/>
    <w:basedOn w:val="Normal"/>
    <w:uiPriority w:val="39"/>
    <w:rsid w:val="005C0E21"/>
    <w:pPr>
      <w:tabs>
        <w:tab w:val="clear" w:pos="720"/>
        <w:tab w:val="right" w:leader="dot" w:pos="9072"/>
      </w:tabs>
      <w:spacing w:after="100" w:line="240" w:lineRule="auto"/>
      <w:ind w:left="400"/>
    </w:pPr>
    <w:rPr>
      <w:rFonts w:ascii="Arial" w:hAnsi="Arial" w:cs="Times New Roman"/>
      <w:color w:val="auto"/>
      <w:kern w:val="1"/>
      <w:sz w:val="20"/>
      <w:szCs w:val="20"/>
      <w:lang w:eastAsia="ar-SA"/>
    </w:rPr>
  </w:style>
  <w:style w:type="character" w:customStyle="1" w:styleId="TextodebaloChar2">
    <w:name w:val="Texto de balão Char2"/>
    <w:basedOn w:val="Fontepargpadro"/>
    <w:uiPriority w:val="99"/>
    <w:semiHidden/>
    <w:rsid w:val="005C0E21"/>
    <w:rPr>
      <w:rFonts w:ascii="Segoe UI" w:eastAsia="Times New Roman" w:hAnsi="Segoe UI" w:cs="Segoe UI"/>
      <w:kern w:val="1"/>
      <w:sz w:val="18"/>
      <w:szCs w:val="18"/>
      <w:lang w:eastAsia="ar-SA"/>
    </w:rPr>
  </w:style>
  <w:style w:type="paragraph" w:customStyle="1" w:styleId="xl63">
    <w:name w:val="xl63"/>
    <w:basedOn w:val="Normal"/>
    <w:rsid w:val="005C0E21"/>
    <w:pP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64">
    <w:name w:val="xl64"/>
    <w:basedOn w:val="Normal"/>
    <w:rsid w:val="005C0E21"/>
    <w:pPr>
      <w:pBdr>
        <w:top w:val="single" w:sz="4" w:space="0" w:color="auto"/>
        <w:left w:val="single" w:sz="4" w:space="0" w:color="auto"/>
        <w:bottom w:val="single" w:sz="4" w:space="0" w:color="auto"/>
        <w:right w:val="double" w:sz="6"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65">
    <w:name w:val="xl65"/>
    <w:basedOn w:val="Normal"/>
    <w:rsid w:val="005C0E21"/>
    <w:pPr>
      <w:tabs>
        <w:tab w:val="clear" w:pos="720"/>
      </w:tabs>
      <w:suppressAutoHyphens w:val="0"/>
      <w:spacing w:before="100" w:beforeAutospacing="1" w:after="100" w:afterAutospacing="1" w:line="240" w:lineRule="auto"/>
    </w:pPr>
    <w:rPr>
      <w:rFonts w:ascii="Times New Roman" w:hAnsi="Times New Roman" w:cs="Times New Roman"/>
      <w:b/>
      <w:bCs/>
      <w:color w:val="auto"/>
      <w:lang w:eastAsia="pt-BR"/>
    </w:rPr>
  </w:style>
  <w:style w:type="paragraph" w:customStyle="1" w:styleId="xl66">
    <w:name w:val="xl66"/>
    <w:basedOn w:val="Normal"/>
    <w:rsid w:val="005C0E21"/>
    <w:pPr>
      <w:pBdr>
        <w:top w:val="single" w:sz="4" w:space="0" w:color="auto"/>
        <w:left w:val="single" w:sz="4" w:space="0" w:color="auto"/>
        <w:bottom w:val="single" w:sz="4"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67">
    <w:name w:val="xl67"/>
    <w:basedOn w:val="Normal"/>
    <w:rsid w:val="005C0E21"/>
    <w:pPr>
      <w:pBdr>
        <w:top w:val="single" w:sz="4" w:space="0" w:color="auto"/>
        <w:left w:val="single" w:sz="4" w:space="0" w:color="auto"/>
        <w:bottom w:val="double" w:sz="6"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68">
    <w:name w:val="xl68"/>
    <w:basedOn w:val="Normal"/>
    <w:rsid w:val="005C0E21"/>
    <w:pPr>
      <w:pBdr>
        <w:top w:val="single" w:sz="4" w:space="0" w:color="auto"/>
        <w:left w:val="double" w:sz="6"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69">
    <w:name w:val="xl69"/>
    <w:basedOn w:val="Normal"/>
    <w:rsid w:val="005C0E21"/>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70">
    <w:name w:val="xl70"/>
    <w:basedOn w:val="Normal"/>
    <w:rsid w:val="005C0E21"/>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1">
    <w:name w:val="xl71"/>
    <w:basedOn w:val="Normal"/>
    <w:rsid w:val="005C0E21"/>
    <w:pPr>
      <w:pBdr>
        <w:top w:val="single" w:sz="4"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2">
    <w:name w:val="xl72"/>
    <w:basedOn w:val="Normal"/>
    <w:rsid w:val="005C0E21"/>
    <w:pPr>
      <w:pBdr>
        <w:top w:val="single" w:sz="4" w:space="0" w:color="auto"/>
        <w:left w:val="single" w:sz="4" w:space="0" w:color="auto"/>
        <w:bottom w:val="single" w:sz="4" w:space="0" w:color="auto"/>
        <w:right w:val="single" w:sz="4" w:space="0" w:color="auto"/>
      </w:pBdr>
      <w:shd w:val="clear" w:color="000000" w:fill="FFFF00"/>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3">
    <w:name w:val="xl73"/>
    <w:basedOn w:val="Normal"/>
    <w:rsid w:val="005C0E21"/>
    <w:pPr>
      <w:pBdr>
        <w:top w:val="double" w:sz="6" w:space="0" w:color="auto"/>
        <w:left w:val="single" w:sz="4" w:space="0" w:color="auto"/>
        <w:bottom w:val="double" w:sz="6"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4">
    <w:name w:val="xl74"/>
    <w:basedOn w:val="Normal"/>
    <w:rsid w:val="005C0E21"/>
    <w:pPr>
      <w:pBdr>
        <w:top w:val="double" w:sz="6" w:space="0" w:color="auto"/>
        <w:left w:val="single" w:sz="4" w:space="0" w:color="auto"/>
        <w:bottom w:val="double" w:sz="6" w:space="0" w:color="auto"/>
        <w:right w:val="double" w:sz="6"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5">
    <w:name w:val="xl75"/>
    <w:basedOn w:val="Normal"/>
    <w:rsid w:val="005C0E21"/>
    <w:pP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6">
    <w:name w:val="xl76"/>
    <w:basedOn w:val="Normal"/>
    <w:rsid w:val="005C0E21"/>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7">
    <w:name w:val="xl77"/>
    <w:basedOn w:val="Normal"/>
    <w:rsid w:val="005C0E21"/>
    <w:pPr>
      <w:pBdr>
        <w:top w:val="single" w:sz="4" w:space="0" w:color="auto"/>
        <w:left w:val="double" w:sz="6" w:space="0" w:color="auto"/>
        <w:bottom w:val="double" w:sz="6"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78">
    <w:name w:val="xl78"/>
    <w:basedOn w:val="Normal"/>
    <w:rsid w:val="005C0E21"/>
    <w:pPr>
      <w:pBdr>
        <w:top w:val="single" w:sz="4" w:space="0" w:color="auto"/>
        <w:left w:val="single" w:sz="4" w:space="0" w:color="auto"/>
        <w:bottom w:val="double" w:sz="6"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79">
    <w:name w:val="xl79"/>
    <w:basedOn w:val="Normal"/>
    <w:rsid w:val="005C0E21"/>
    <w:pPr>
      <w:pBdr>
        <w:top w:val="double" w:sz="6" w:space="0" w:color="auto"/>
        <w:left w:val="double" w:sz="6" w:space="0" w:color="auto"/>
        <w:bottom w:val="double" w:sz="6"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80">
    <w:name w:val="xl80"/>
    <w:basedOn w:val="Normal"/>
    <w:rsid w:val="005C0E21"/>
    <w:pPr>
      <w:pBdr>
        <w:top w:val="single" w:sz="4" w:space="0" w:color="auto"/>
        <w:left w:val="double" w:sz="6" w:space="0" w:color="auto"/>
        <w:bottom w:val="single" w:sz="4" w:space="0" w:color="auto"/>
        <w:right w:val="single" w:sz="4" w:space="0" w:color="auto"/>
      </w:pBdr>
      <w:shd w:val="clear" w:color="000000" w:fill="BDD7EE"/>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1">
    <w:name w:val="xl81"/>
    <w:basedOn w:val="Normal"/>
    <w:rsid w:val="005C0E21"/>
    <w:pPr>
      <w:pBdr>
        <w:top w:val="single" w:sz="4" w:space="0" w:color="auto"/>
        <w:left w:val="single" w:sz="4" w:space="0" w:color="auto"/>
        <w:bottom w:val="single" w:sz="4" w:space="0" w:color="auto"/>
        <w:right w:val="single" w:sz="4" w:space="0" w:color="auto"/>
      </w:pBdr>
      <w:shd w:val="clear" w:color="000000" w:fill="BDD7EE"/>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2">
    <w:name w:val="xl82"/>
    <w:basedOn w:val="Normal"/>
    <w:rsid w:val="005C0E21"/>
    <w:pPr>
      <w:pBdr>
        <w:top w:val="double" w:sz="6" w:space="0" w:color="auto"/>
        <w:left w:val="double" w:sz="6"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3">
    <w:name w:val="xl83"/>
    <w:basedOn w:val="Normal"/>
    <w:rsid w:val="005C0E21"/>
    <w:pPr>
      <w:pBdr>
        <w:top w:val="double" w:sz="6"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4">
    <w:name w:val="xl84"/>
    <w:basedOn w:val="Normal"/>
    <w:rsid w:val="005C0E21"/>
    <w:pPr>
      <w:pBdr>
        <w:top w:val="double" w:sz="6"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5">
    <w:name w:val="xl85"/>
    <w:basedOn w:val="Normal"/>
    <w:rsid w:val="005C0E21"/>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both"/>
      <w:textAlignment w:val="center"/>
    </w:pPr>
    <w:rPr>
      <w:rFonts w:ascii="Times New Roman" w:hAnsi="Times New Roman" w:cs="Times New Roman"/>
      <w:b/>
      <w:bCs/>
      <w:color w:val="auto"/>
      <w:lang w:eastAsia="pt-BR"/>
    </w:rPr>
  </w:style>
  <w:style w:type="paragraph" w:customStyle="1" w:styleId="xl86">
    <w:name w:val="xl86"/>
    <w:basedOn w:val="Normal"/>
    <w:rsid w:val="005C0E21"/>
    <w:pPr>
      <w:pBdr>
        <w:top w:val="single" w:sz="4"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both"/>
      <w:textAlignment w:val="center"/>
    </w:pPr>
    <w:rPr>
      <w:rFonts w:ascii="Times New Roman" w:hAnsi="Times New Roman" w:cs="Times New Roman"/>
      <w:b/>
      <w:bCs/>
      <w:color w:val="auto"/>
      <w:lang w:eastAsia="pt-BR"/>
    </w:rPr>
  </w:style>
  <w:style w:type="character" w:customStyle="1" w:styleId="TextodecomentrioChar1">
    <w:name w:val="Texto de comentário Char1"/>
    <w:basedOn w:val="Fontepargpadro"/>
    <w:uiPriority w:val="99"/>
    <w:semiHidden/>
    <w:rsid w:val="005C0E21"/>
    <w:rPr>
      <w:rFonts w:ascii="Arial" w:eastAsia="Times New Roman" w:hAnsi="Arial" w:cs="Times New Roman"/>
      <w:kern w:val="1"/>
      <w:sz w:val="20"/>
      <w:szCs w:val="20"/>
      <w:lang w:eastAsia="ar-SA"/>
    </w:rPr>
  </w:style>
  <w:style w:type="character" w:customStyle="1" w:styleId="TextodecomentrioChar2">
    <w:name w:val="Texto de comentário Char2"/>
    <w:basedOn w:val="Fontepargpadro"/>
    <w:uiPriority w:val="99"/>
    <w:semiHidden/>
    <w:rsid w:val="005C0E21"/>
    <w:rPr>
      <w:rFonts w:ascii="Arial" w:eastAsia="Times New Roman" w:hAnsi="Arial" w:cs="Times New Roman"/>
      <w:kern w:val="1"/>
      <w:sz w:val="20"/>
      <w:szCs w:val="20"/>
      <w:lang w:eastAsia="ar-SA"/>
    </w:rPr>
  </w:style>
  <w:style w:type="character" w:customStyle="1" w:styleId="AssuntodocomentrioChar1">
    <w:name w:val="Assunto do comentário Char1"/>
    <w:basedOn w:val="TextodecomentrioChar1"/>
    <w:uiPriority w:val="99"/>
    <w:semiHidden/>
    <w:rsid w:val="005C0E21"/>
    <w:rPr>
      <w:rFonts w:ascii="Arial" w:eastAsia="Times New Roman" w:hAnsi="Arial" w:cs="Times New Roman"/>
      <w:b/>
      <w:bCs/>
      <w:kern w:val="1"/>
      <w:sz w:val="20"/>
      <w:szCs w:val="20"/>
      <w:lang w:eastAsia="ar-SA"/>
    </w:rPr>
  </w:style>
  <w:style w:type="character" w:customStyle="1" w:styleId="AssuntodocomentrioChar2">
    <w:name w:val="Assunto do comentário Char2"/>
    <w:basedOn w:val="TextodecomentrioChar2"/>
    <w:uiPriority w:val="99"/>
    <w:semiHidden/>
    <w:rsid w:val="005C0E21"/>
    <w:rPr>
      <w:rFonts w:ascii="Arial" w:eastAsia="Times New Roman" w:hAnsi="Arial" w:cs="Times New Roman"/>
      <w:b/>
      <w:bCs/>
      <w:kern w:val="1"/>
      <w:sz w:val="20"/>
      <w:szCs w:val="20"/>
      <w:lang w:eastAsia="ar-SA"/>
    </w:rPr>
  </w:style>
  <w:style w:type="paragraph" w:styleId="CabealhodoSumrio">
    <w:name w:val="TOC Heading"/>
    <w:basedOn w:val="Ttulo1"/>
    <w:next w:val="Normal"/>
    <w:uiPriority w:val="39"/>
    <w:unhideWhenUsed/>
    <w:qFormat/>
    <w:rsid w:val="005C0E21"/>
    <w:pPr>
      <w:keepLines/>
      <w:tabs>
        <w:tab w:val="clear" w:pos="432"/>
      </w:tabs>
      <w:suppressAutoHyphens w:val="0"/>
      <w:spacing w:before="480" w:line="276" w:lineRule="auto"/>
      <w:ind w:left="0" w:firstLine="0"/>
      <w:jc w:val="left"/>
      <w:outlineLvl w:val="9"/>
    </w:pPr>
    <w:rPr>
      <w:rFonts w:ascii="Cambria" w:hAnsi="Cambria"/>
      <w:color w:val="365F91"/>
      <w:kern w:val="0"/>
      <w:sz w:val="28"/>
      <w:szCs w:val="28"/>
      <w:lang w:eastAsia="en-US"/>
    </w:rPr>
  </w:style>
  <w:style w:type="paragraph" w:customStyle="1" w:styleId="xl87">
    <w:name w:val="xl87"/>
    <w:basedOn w:val="Normal"/>
    <w:rsid w:val="005C0E21"/>
    <w:pPr>
      <w:pBdr>
        <w:top w:val="double" w:sz="6"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8">
    <w:name w:val="xl88"/>
    <w:basedOn w:val="Normal"/>
    <w:rsid w:val="005C0E21"/>
    <w:pPr>
      <w:pBdr>
        <w:left w:val="single" w:sz="8" w:space="0" w:color="auto"/>
        <w:bottom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Tahoma" w:hAnsi="Tahoma" w:cs="Tahoma"/>
      <w:b/>
      <w:bCs/>
      <w:color w:val="auto"/>
      <w:sz w:val="32"/>
      <w:szCs w:val="32"/>
      <w:lang w:eastAsia="pt-BR"/>
    </w:rPr>
  </w:style>
  <w:style w:type="paragraph" w:customStyle="1" w:styleId="xl89">
    <w:name w:val="xl89"/>
    <w:basedOn w:val="Normal"/>
    <w:rsid w:val="005C0E21"/>
    <w:pPr>
      <w:pBdr>
        <w:bottom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Tahoma" w:hAnsi="Tahoma" w:cs="Tahoma"/>
      <w:b/>
      <w:bCs/>
      <w:color w:val="auto"/>
      <w:sz w:val="32"/>
      <w:szCs w:val="32"/>
      <w:lang w:eastAsia="pt-BR"/>
    </w:rPr>
  </w:style>
  <w:style w:type="paragraph" w:customStyle="1" w:styleId="xl90">
    <w:name w:val="xl90"/>
    <w:basedOn w:val="Normal"/>
    <w:rsid w:val="005C0E21"/>
    <w:pPr>
      <w:pBdr>
        <w:bottom w:val="single" w:sz="8" w:space="0" w:color="auto"/>
        <w:right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Tahoma" w:hAnsi="Tahoma" w:cs="Tahoma"/>
      <w:b/>
      <w:bCs/>
      <w:color w:val="auto"/>
      <w:sz w:val="32"/>
      <w:szCs w:val="32"/>
      <w:lang w:eastAsia="pt-BR"/>
    </w:rPr>
  </w:style>
  <w:style w:type="paragraph" w:customStyle="1" w:styleId="xl91">
    <w:name w:val="xl91"/>
    <w:basedOn w:val="Normal"/>
    <w:rsid w:val="005C0E21"/>
    <w:pPr>
      <w:pBdr>
        <w:top w:val="single" w:sz="8" w:space="0" w:color="auto"/>
        <w:left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pPr>
    <w:rPr>
      <w:rFonts w:ascii="Arial" w:hAnsi="Arial" w:cs="Arial"/>
      <w:b/>
      <w:bCs/>
      <w:color w:val="auto"/>
      <w:sz w:val="20"/>
      <w:szCs w:val="20"/>
      <w:lang w:eastAsia="pt-BR"/>
    </w:rPr>
  </w:style>
  <w:style w:type="paragraph" w:customStyle="1" w:styleId="xl92">
    <w:name w:val="xl92"/>
    <w:basedOn w:val="Normal"/>
    <w:rsid w:val="005C0E21"/>
    <w:pPr>
      <w:pBdr>
        <w:top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pPr>
    <w:rPr>
      <w:rFonts w:ascii="Arial" w:hAnsi="Arial" w:cs="Arial"/>
      <w:b/>
      <w:bCs/>
      <w:color w:val="auto"/>
      <w:sz w:val="20"/>
      <w:szCs w:val="20"/>
      <w:lang w:eastAsia="pt-BR"/>
    </w:rPr>
  </w:style>
  <w:style w:type="paragraph" w:customStyle="1" w:styleId="xl93">
    <w:name w:val="xl93"/>
    <w:basedOn w:val="Normal"/>
    <w:rsid w:val="005C0E21"/>
    <w:pPr>
      <w:pBdr>
        <w:top w:val="single" w:sz="8" w:space="0" w:color="auto"/>
        <w:bottom w:val="single" w:sz="4" w:space="0" w:color="333333"/>
        <w:right w:val="single" w:sz="8" w:space="0" w:color="auto"/>
      </w:pBdr>
      <w:shd w:val="clear" w:color="000000" w:fill="FFC000"/>
      <w:tabs>
        <w:tab w:val="clear" w:pos="720"/>
      </w:tabs>
      <w:suppressAutoHyphens w:val="0"/>
      <w:spacing w:before="100" w:beforeAutospacing="1" w:after="100" w:afterAutospacing="1" w:line="240" w:lineRule="auto"/>
      <w:jc w:val="center"/>
    </w:pPr>
    <w:rPr>
      <w:rFonts w:ascii="Arial" w:hAnsi="Arial" w:cs="Arial"/>
      <w:b/>
      <w:bCs/>
      <w:color w:val="auto"/>
      <w:sz w:val="20"/>
      <w:szCs w:val="20"/>
      <w:lang w:eastAsia="pt-BR"/>
    </w:rPr>
  </w:style>
  <w:style w:type="paragraph" w:customStyle="1" w:styleId="xl94">
    <w:name w:val="xl94"/>
    <w:basedOn w:val="Normal"/>
    <w:rsid w:val="005C0E21"/>
    <w:pPr>
      <w:pBdr>
        <w:top w:val="single" w:sz="8" w:space="0" w:color="auto"/>
        <w:left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pt-BR"/>
    </w:rPr>
  </w:style>
  <w:style w:type="paragraph" w:customStyle="1" w:styleId="xl95">
    <w:name w:val="xl95"/>
    <w:basedOn w:val="Normal"/>
    <w:rsid w:val="005C0E21"/>
    <w:pPr>
      <w:pBdr>
        <w:top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pt-BR"/>
    </w:rPr>
  </w:style>
  <w:style w:type="paragraph" w:customStyle="1" w:styleId="xl96">
    <w:name w:val="xl96"/>
    <w:basedOn w:val="Normal"/>
    <w:rsid w:val="005C0E21"/>
    <w:pPr>
      <w:pBdr>
        <w:top w:val="single" w:sz="8" w:space="0" w:color="auto"/>
        <w:bottom w:val="single" w:sz="4" w:space="0" w:color="333333"/>
        <w:right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pt-BR"/>
    </w:rPr>
  </w:style>
  <w:style w:type="paragraph" w:customStyle="1" w:styleId="xl97">
    <w:name w:val="xl97"/>
    <w:basedOn w:val="Normal"/>
    <w:rsid w:val="005C0E21"/>
    <w:pPr>
      <w:pBdr>
        <w:top w:val="single" w:sz="4" w:space="0" w:color="993366"/>
        <w:left w:val="single" w:sz="4" w:space="0" w:color="993366"/>
        <w:bottom w:val="single" w:sz="8" w:space="0" w:color="auto"/>
        <w:right w:val="single" w:sz="8" w:space="0" w:color="auto"/>
      </w:pBdr>
      <w:tabs>
        <w:tab w:val="clear" w:pos="720"/>
      </w:tabs>
      <w:suppressAutoHyphens w:val="0"/>
      <w:spacing w:before="100" w:beforeAutospacing="1" w:after="100" w:afterAutospacing="1" w:line="240" w:lineRule="auto"/>
      <w:textAlignment w:val="center"/>
    </w:pPr>
    <w:rPr>
      <w:rFonts w:ascii="Tahoma" w:hAnsi="Tahoma" w:cs="Tahoma"/>
      <w:color w:val="auto"/>
      <w:sz w:val="16"/>
      <w:szCs w:val="16"/>
      <w:lang w:eastAsia="pt-BR"/>
    </w:rPr>
  </w:style>
  <w:style w:type="paragraph" w:styleId="Sumrio5">
    <w:name w:val="toc 5"/>
    <w:basedOn w:val="Normal"/>
    <w:next w:val="Normal"/>
    <w:autoRedefine/>
    <w:uiPriority w:val="39"/>
    <w:unhideWhenUsed/>
    <w:rsid w:val="005C0E21"/>
    <w:pPr>
      <w:tabs>
        <w:tab w:val="clear" w:pos="720"/>
        <w:tab w:val="right" w:leader="dot" w:pos="9639"/>
      </w:tabs>
      <w:spacing w:after="100" w:line="240" w:lineRule="auto"/>
    </w:pPr>
    <w:rPr>
      <w:rFonts w:ascii="Arial" w:hAnsi="Arial" w:cs="Times New Roman"/>
      <w:color w:val="auto"/>
      <w:kern w:val="1"/>
      <w:sz w:val="20"/>
      <w:szCs w:val="20"/>
      <w:lang w:eastAsia="ar-SA"/>
    </w:rPr>
  </w:style>
  <w:style w:type="paragraph" w:styleId="Sumrio4">
    <w:name w:val="toc 4"/>
    <w:basedOn w:val="Normal"/>
    <w:next w:val="Normal"/>
    <w:autoRedefine/>
    <w:uiPriority w:val="39"/>
    <w:unhideWhenUsed/>
    <w:rsid w:val="005C0E21"/>
    <w:pPr>
      <w:tabs>
        <w:tab w:val="clear" w:pos="720"/>
      </w:tabs>
      <w:suppressAutoHyphens w:val="0"/>
      <w:spacing w:after="100" w:line="259" w:lineRule="auto"/>
      <w:ind w:left="660"/>
    </w:pPr>
    <w:rPr>
      <w:rFonts w:asciiTheme="minorHAnsi" w:eastAsiaTheme="minorEastAsia" w:hAnsiTheme="minorHAnsi" w:cstheme="minorBidi"/>
      <w:color w:val="auto"/>
      <w:sz w:val="22"/>
      <w:szCs w:val="22"/>
      <w:lang w:eastAsia="pt-BR"/>
    </w:rPr>
  </w:style>
  <w:style w:type="paragraph" w:styleId="Sumrio6">
    <w:name w:val="toc 6"/>
    <w:basedOn w:val="Normal"/>
    <w:next w:val="Normal"/>
    <w:autoRedefine/>
    <w:uiPriority w:val="39"/>
    <w:unhideWhenUsed/>
    <w:rsid w:val="005C0E21"/>
    <w:pPr>
      <w:tabs>
        <w:tab w:val="clear" w:pos="720"/>
      </w:tabs>
      <w:suppressAutoHyphens w:val="0"/>
      <w:spacing w:after="100" w:line="259" w:lineRule="auto"/>
      <w:ind w:left="1100"/>
    </w:pPr>
    <w:rPr>
      <w:rFonts w:asciiTheme="minorHAnsi" w:eastAsiaTheme="minorEastAsia" w:hAnsiTheme="minorHAnsi" w:cstheme="minorBidi"/>
      <w:color w:val="auto"/>
      <w:sz w:val="22"/>
      <w:szCs w:val="22"/>
      <w:lang w:eastAsia="pt-BR"/>
    </w:rPr>
  </w:style>
  <w:style w:type="paragraph" w:styleId="Sumrio7">
    <w:name w:val="toc 7"/>
    <w:basedOn w:val="Normal"/>
    <w:next w:val="Normal"/>
    <w:autoRedefine/>
    <w:uiPriority w:val="39"/>
    <w:unhideWhenUsed/>
    <w:rsid w:val="005C0E21"/>
    <w:pPr>
      <w:tabs>
        <w:tab w:val="clear" w:pos="720"/>
      </w:tabs>
      <w:suppressAutoHyphens w:val="0"/>
      <w:spacing w:after="100" w:line="259" w:lineRule="auto"/>
      <w:ind w:left="1320"/>
    </w:pPr>
    <w:rPr>
      <w:rFonts w:asciiTheme="minorHAnsi" w:eastAsiaTheme="minorEastAsia" w:hAnsiTheme="minorHAnsi" w:cstheme="minorBidi"/>
      <w:color w:val="auto"/>
      <w:sz w:val="22"/>
      <w:szCs w:val="22"/>
      <w:lang w:eastAsia="pt-BR"/>
    </w:rPr>
  </w:style>
  <w:style w:type="paragraph" w:styleId="Sumrio8">
    <w:name w:val="toc 8"/>
    <w:basedOn w:val="Normal"/>
    <w:next w:val="Normal"/>
    <w:autoRedefine/>
    <w:uiPriority w:val="39"/>
    <w:unhideWhenUsed/>
    <w:rsid w:val="005C0E21"/>
    <w:pPr>
      <w:tabs>
        <w:tab w:val="clear" w:pos="720"/>
      </w:tabs>
      <w:suppressAutoHyphens w:val="0"/>
      <w:spacing w:after="100" w:line="259" w:lineRule="auto"/>
      <w:ind w:left="1540"/>
    </w:pPr>
    <w:rPr>
      <w:rFonts w:asciiTheme="minorHAnsi" w:eastAsiaTheme="minorEastAsia" w:hAnsiTheme="minorHAnsi" w:cstheme="minorBidi"/>
      <w:color w:val="auto"/>
      <w:sz w:val="22"/>
      <w:szCs w:val="22"/>
      <w:lang w:eastAsia="pt-BR"/>
    </w:rPr>
  </w:style>
  <w:style w:type="paragraph" w:styleId="Sumrio9">
    <w:name w:val="toc 9"/>
    <w:basedOn w:val="Normal"/>
    <w:next w:val="Normal"/>
    <w:autoRedefine/>
    <w:uiPriority w:val="39"/>
    <w:unhideWhenUsed/>
    <w:rsid w:val="005C0E21"/>
    <w:pPr>
      <w:tabs>
        <w:tab w:val="clear" w:pos="720"/>
      </w:tabs>
      <w:suppressAutoHyphens w:val="0"/>
      <w:spacing w:after="100" w:line="259" w:lineRule="auto"/>
      <w:ind w:left="1760"/>
    </w:pPr>
    <w:rPr>
      <w:rFonts w:asciiTheme="minorHAnsi" w:eastAsiaTheme="minorEastAsia" w:hAnsiTheme="minorHAnsi" w:cstheme="minorBidi"/>
      <w:color w:val="auto"/>
      <w:sz w:val="22"/>
      <w:szCs w:val="22"/>
      <w:lang w:eastAsia="pt-BR"/>
    </w:rPr>
  </w:style>
  <w:style w:type="paragraph" w:customStyle="1" w:styleId="ndice1">
    <w:name w:val="Índice1"/>
    <w:basedOn w:val="Normal"/>
    <w:rsid w:val="005C0E21"/>
    <w:pPr>
      <w:tabs>
        <w:tab w:val="clear" w:pos="720"/>
      </w:tabs>
      <w:suppressAutoHyphens w:val="0"/>
      <w:spacing w:after="0" w:line="240" w:lineRule="auto"/>
      <w:jc w:val="both"/>
    </w:pPr>
    <w:rPr>
      <w:rFonts w:ascii="Times New Roman" w:hAnsi="Times New Roman" w:cs="Times New Roman"/>
      <w:color w:val="auto"/>
      <w:szCs w:val="20"/>
      <w:lang w:eastAsia="pt-BR"/>
    </w:rPr>
  </w:style>
  <w:style w:type="table" w:customStyle="1" w:styleId="Tabelacomgrade11">
    <w:name w:val="Tabela com grade11"/>
    <w:basedOn w:val="Tabelanormal"/>
    <w:next w:val="Tabelacomgrade"/>
    <w:uiPriority w:val="39"/>
    <w:rsid w:val="005C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87738">
      <w:bodyDiv w:val="1"/>
      <w:marLeft w:val="0"/>
      <w:marRight w:val="0"/>
      <w:marTop w:val="0"/>
      <w:marBottom w:val="0"/>
      <w:divBdr>
        <w:top w:val="none" w:sz="0" w:space="0" w:color="auto"/>
        <w:left w:val="none" w:sz="0" w:space="0" w:color="auto"/>
        <w:bottom w:val="none" w:sz="0" w:space="0" w:color="auto"/>
        <w:right w:val="none" w:sz="0" w:space="0" w:color="auto"/>
      </w:divBdr>
    </w:div>
    <w:div w:id="1199393754">
      <w:bodyDiv w:val="1"/>
      <w:marLeft w:val="0"/>
      <w:marRight w:val="0"/>
      <w:marTop w:val="0"/>
      <w:marBottom w:val="0"/>
      <w:divBdr>
        <w:top w:val="none" w:sz="0" w:space="0" w:color="auto"/>
        <w:left w:val="none" w:sz="0" w:space="0" w:color="auto"/>
        <w:bottom w:val="none" w:sz="0" w:space="0" w:color="auto"/>
        <w:right w:val="none" w:sz="0" w:space="0" w:color="auto"/>
      </w:divBdr>
    </w:div>
    <w:div w:id="127382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8372</Words>
  <Characters>45211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Sony</cp:lastModifiedBy>
  <cp:revision>9</cp:revision>
  <cp:lastPrinted>2020-02-28T12:15:00Z</cp:lastPrinted>
  <dcterms:created xsi:type="dcterms:W3CDTF">2020-07-29T19:15:00Z</dcterms:created>
  <dcterms:modified xsi:type="dcterms:W3CDTF">2020-07-31T17:40:00Z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1046-10.2.0.5965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