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51E" w:rsidRDefault="004730AC">
      <w:pPr>
        <w:pStyle w:val="Standarduser"/>
        <w:tabs>
          <w:tab w:val="clear" w:pos="708"/>
          <w:tab w:val="left" w:pos="1445"/>
        </w:tabs>
        <w:spacing w:line="312" w:lineRule="auto"/>
        <w:jc w:val="center"/>
      </w:pPr>
      <w:r>
        <w:rPr>
          <w:rFonts w:ascii="Arial" w:hAnsi="Arial" w:cs="Arial"/>
          <w:b/>
          <w:u w:val="single"/>
        </w:rPr>
        <w:t>SÚMULA DA 5</w:t>
      </w:r>
      <w:r w:rsidR="00C826A9">
        <w:rPr>
          <w:rFonts w:ascii="Arial" w:hAnsi="Arial" w:cs="Arial"/>
          <w:b/>
          <w:u w:val="single"/>
        </w:rPr>
        <w:t>6</w:t>
      </w:r>
      <w:r>
        <w:rPr>
          <w:rFonts w:ascii="Arial" w:hAnsi="Arial" w:cs="Arial"/>
          <w:b/>
          <w:u w:val="single"/>
        </w:rPr>
        <w:t xml:space="preserve">ª REUNIÃO ORDINÁRIA DA COMISSÃO DE ÉTICA E DISCIPLINA, DO CONSELHO DE ARQUITETURA E URBANISMO DE GOIÁS, REALIZADA NO DIA </w:t>
      </w:r>
      <w:r w:rsidR="00361654">
        <w:rPr>
          <w:rFonts w:ascii="Arial" w:hAnsi="Arial" w:cs="Arial"/>
          <w:b/>
          <w:u w:val="single"/>
        </w:rPr>
        <w:t>0</w:t>
      </w:r>
      <w:r w:rsidR="007B4C09">
        <w:rPr>
          <w:rFonts w:ascii="Arial" w:hAnsi="Arial" w:cs="Arial"/>
          <w:b/>
          <w:u w:val="single"/>
        </w:rPr>
        <w:t>7</w:t>
      </w:r>
      <w:r>
        <w:rPr>
          <w:rFonts w:ascii="Arial" w:hAnsi="Arial" w:cs="Arial"/>
          <w:b/>
          <w:u w:val="single"/>
        </w:rPr>
        <w:t xml:space="preserve"> DE </w:t>
      </w:r>
      <w:r w:rsidR="007B4C09">
        <w:rPr>
          <w:rFonts w:ascii="Arial" w:hAnsi="Arial" w:cs="Arial"/>
          <w:b/>
          <w:u w:val="single"/>
        </w:rPr>
        <w:t>FEVEREIRO</w:t>
      </w:r>
      <w:r>
        <w:rPr>
          <w:rFonts w:ascii="Arial" w:hAnsi="Arial" w:cs="Arial"/>
          <w:b/>
          <w:u w:val="single"/>
        </w:rPr>
        <w:t xml:space="preserve"> DO ANO DE 20</w:t>
      </w:r>
      <w:r w:rsidR="007B4C09">
        <w:rPr>
          <w:rFonts w:ascii="Arial" w:hAnsi="Arial" w:cs="Arial"/>
          <w:b/>
          <w:u w:val="single"/>
        </w:rPr>
        <w:t>20</w:t>
      </w:r>
    </w:p>
    <w:p w:rsidR="00EC251E" w:rsidRDefault="004730AC">
      <w:pPr>
        <w:pStyle w:val="Standarduser"/>
        <w:tabs>
          <w:tab w:val="clear" w:pos="708"/>
          <w:tab w:val="left" w:pos="1445"/>
        </w:tabs>
        <w:spacing w:line="312" w:lineRule="auto"/>
        <w:ind w:left="737" w:right="1020"/>
        <w:jc w:val="center"/>
      </w:pPr>
      <w:r>
        <w:rPr>
          <w:rFonts w:ascii="Arial" w:hAnsi="Arial" w:cs="Arial"/>
          <w:b/>
          <w:u w:val="single"/>
        </w:rPr>
        <w:t>CED</w:t>
      </w:r>
    </w:p>
    <w:p w:rsidR="00EC251E" w:rsidRDefault="004730AC">
      <w:pPr>
        <w:pStyle w:val="Standarduser"/>
        <w:widowControl/>
        <w:tabs>
          <w:tab w:val="left" w:pos="1445"/>
        </w:tabs>
        <w:suppressAutoHyphens w:val="0"/>
        <w:spacing w:line="324" w:lineRule="auto"/>
        <w:jc w:val="both"/>
      </w:pPr>
      <w:r>
        <w:rPr>
          <w:rStyle w:val="Fontepargpadro1"/>
          <w:rFonts w:ascii="Arial" w:hAnsi="Arial" w:cs="Arial"/>
        </w:rPr>
        <w:t>Às 1</w:t>
      </w:r>
      <w:r w:rsidR="0042514F">
        <w:rPr>
          <w:rStyle w:val="Fontepargpadro1"/>
          <w:rFonts w:ascii="Arial" w:hAnsi="Arial" w:cs="Arial"/>
        </w:rPr>
        <w:t>4</w:t>
      </w:r>
      <w:r>
        <w:rPr>
          <w:rStyle w:val="Fontepargpadro1"/>
          <w:rFonts w:ascii="Arial" w:hAnsi="Arial" w:cs="Arial"/>
        </w:rPr>
        <w:t>h</w:t>
      </w:r>
      <w:r w:rsidR="0042514F">
        <w:rPr>
          <w:rStyle w:val="Fontepargpadro1"/>
          <w:rFonts w:ascii="Arial" w:hAnsi="Arial" w:cs="Arial"/>
        </w:rPr>
        <w:t>3</w:t>
      </w:r>
      <w:r>
        <w:rPr>
          <w:rStyle w:val="Fontepargpadro1"/>
          <w:rFonts w:ascii="Arial" w:hAnsi="Arial" w:cs="Arial"/>
        </w:rPr>
        <w:t>0min (</w:t>
      </w:r>
      <w:r w:rsidR="00595BDA">
        <w:rPr>
          <w:rStyle w:val="Fontepargpadro1"/>
          <w:rFonts w:ascii="Arial" w:hAnsi="Arial" w:cs="Arial"/>
        </w:rPr>
        <w:t>catorze</w:t>
      </w:r>
      <w:r>
        <w:rPr>
          <w:rStyle w:val="Fontepargpadro1"/>
          <w:rFonts w:ascii="Arial" w:hAnsi="Arial" w:cs="Arial"/>
        </w:rPr>
        <w:t xml:space="preserve"> horas</w:t>
      </w:r>
      <w:r w:rsidR="00595BDA">
        <w:rPr>
          <w:rStyle w:val="Fontepargpadro1"/>
          <w:rFonts w:ascii="Arial" w:hAnsi="Arial" w:cs="Arial"/>
        </w:rPr>
        <w:t xml:space="preserve"> e trinta minutos</w:t>
      </w:r>
      <w:r>
        <w:rPr>
          <w:rStyle w:val="Fontepargpadro1"/>
          <w:rFonts w:ascii="Arial" w:hAnsi="Arial" w:cs="Arial"/>
        </w:rPr>
        <w:t xml:space="preserve">) do dia </w:t>
      </w:r>
      <w:r w:rsidR="00361654">
        <w:rPr>
          <w:rStyle w:val="Fontepargpadro1"/>
          <w:rFonts w:ascii="Arial" w:hAnsi="Arial" w:cs="Arial"/>
        </w:rPr>
        <w:t>0</w:t>
      </w:r>
      <w:r w:rsidR="008035DA">
        <w:rPr>
          <w:rStyle w:val="Fontepargpadro1"/>
          <w:rFonts w:ascii="Arial" w:hAnsi="Arial" w:cs="Arial"/>
        </w:rPr>
        <w:t>7</w:t>
      </w:r>
      <w:r>
        <w:rPr>
          <w:rStyle w:val="Fontepargpadro1"/>
          <w:rFonts w:ascii="Arial" w:hAnsi="Arial" w:cs="Arial"/>
        </w:rPr>
        <w:t xml:space="preserve"> (</w:t>
      </w:r>
      <w:r w:rsidR="008035DA">
        <w:rPr>
          <w:rStyle w:val="Fontepargpadro1"/>
          <w:rFonts w:ascii="Arial" w:hAnsi="Arial" w:cs="Arial"/>
        </w:rPr>
        <w:t>sete</w:t>
      </w:r>
      <w:r>
        <w:rPr>
          <w:rStyle w:val="Fontepargpadro1"/>
          <w:rFonts w:ascii="Arial" w:hAnsi="Arial" w:cs="Arial"/>
        </w:rPr>
        <w:t xml:space="preserve">), do mês de </w:t>
      </w:r>
      <w:r w:rsidR="00B446E0">
        <w:rPr>
          <w:rStyle w:val="Fontepargpadro1"/>
          <w:rFonts w:ascii="Arial" w:hAnsi="Arial" w:cs="Arial"/>
        </w:rPr>
        <w:t>fevereiro</w:t>
      </w:r>
      <w:r>
        <w:rPr>
          <w:rStyle w:val="Fontepargpadro1"/>
          <w:rFonts w:ascii="Arial" w:hAnsi="Arial" w:cs="Arial"/>
        </w:rPr>
        <w:t>, do ano de 20</w:t>
      </w:r>
      <w:r w:rsidR="00900F68">
        <w:rPr>
          <w:rStyle w:val="Fontepargpadro1"/>
          <w:rFonts w:ascii="Arial" w:hAnsi="Arial" w:cs="Arial"/>
        </w:rPr>
        <w:t>20</w:t>
      </w:r>
      <w:r>
        <w:rPr>
          <w:rStyle w:val="Fontepargpadro1"/>
          <w:rFonts w:ascii="Arial" w:hAnsi="Arial" w:cs="Arial"/>
        </w:rPr>
        <w:t xml:space="preserve"> (dois mil e </w:t>
      </w:r>
      <w:r w:rsidR="00900F68">
        <w:rPr>
          <w:rStyle w:val="Fontepargpadro1"/>
          <w:rFonts w:ascii="Arial" w:hAnsi="Arial" w:cs="Arial"/>
        </w:rPr>
        <w:t>vinte</w:t>
      </w:r>
      <w:r>
        <w:rPr>
          <w:rStyle w:val="Fontepargpadro1"/>
          <w:rFonts w:ascii="Arial" w:hAnsi="Arial" w:cs="Arial"/>
        </w:rPr>
        <w:t xml:space="preserve">), na sede do CAU/GO, Edifício Concept Office, iniciou-se a Reunião Ordinária da Comissão de Ética e Disciplina, com a presença dos Conselheiros Estaduais membros: </w:t>
      </w:r>
      <w:r w:rsidR="00361654">
        <w:rPr>
          <w:rStyle w:val="Fontepargpadro1"/>
          <w:rFonts w:ascii="Arial" w:hAnsi="Arial" w:cs="Arial"/>
          <w:b/>
          <w:bCs/>
        </w:rPr>
        <w:t xml:space="preserve">Fernanda </w:t>
      </w:r>
      <w:r w:rsidR="005E7D51">
        <w:rPr>
          <w:rStyle w:val="Fontepargpadro1"/>
          <w:rFonts w:ascii="Arial" w:hAnsi="Arial" w:cs="Arial"/>
          <w:b/>
          <w:bCs/>
        </w:rPr>
        <w:t xml:space="preserve">Antônia Fontes </w:t>
      </w:r>
      <w:bookmarkStart w:id="0" w:name="_GoBack"/>
      <w:bookmarkEnd w:id="0"/>
      <w:r w:rsidR="00361654">
        <w:rPr>
          <w:rStyle w:val="Fontepargpadro1"/>
          <w:rFonts w:ascii="Arial" w:hAnsi="Arial" w:cs="Arial"/>
          <w:b/>
          <w:bCs/>
        </w:rPr>
        <w:t>Mendonça</w:t>
      </w:r>
      <w:r w:rsidR="00361654">
        <w:rPr>
          <w:rStyle w:val="Fontepargpadro1"/>
          <w:rFonts w:ascii="Arial" w:hAnsi="Arial" w:cs="Arial"/>
        </w:rPr>
        <w:t xml:space="preserve"> (Coordenadora) </w:t>
      </w:r>
      <w:r>
        <w:rPr>
          <w:rStyle w:val="Fontepargpadro1"/>
          <w:rFonts w:ascii="Arial" w:hAnsi="Arial" w:cs="Arial"/>
          <w:b/>
          <w:bCs/>
        </w:rPr>
        <w:t>Frederico André Rabelo</w:t>
      </w:r>
      <w:r>
        <w:rPr>
          <w:rStyle w:val="Fontepargpadro1"/>
          <w:rFonts w:ascii="Arial" w:hAnsi="Arial" w:cs="Arial"/>
        </w:rPr>
        <w:t xml:space="preserve"> (Coordenador Adjunto) </w:t>
      </w:r>
      <w:r>
        <w:rPr>
          <w:rStyle w:val="Fontepargpadro1"/>
          <w:rFonts w:ascii="Arial" w:hAnsi="Arial" w:cs="Arial"/>
          <w:shd w:val="clear" w:color="auto" w:fill="FFFFFF"/>
        </w:rPr>
        <w:t>e</w:t>
      </w:r>
      <w:r>
        <w:rPr>
          <w:rStyle w:val="Fontepargpadro1"/>
          <w:rFonts w:ascii="Arial" w:hAnsi="Arial" w:cs="Arial"/>
        </w:rPr>
        <w:t xml:space="preserve"> </w:t>
      </w:r>
      <w:r w:rsidR="00EF2638">
        <w:rPr>
          <w:rStyle w:val="Fontepargpadro1"/>
          <w:rFonts w:ascii="Arial" w:hAnsi="Arial" w:cs="Arial"/>
          <w:b/>
          <w:bCs/>
          <w:shd w:val="clear" w:color="auto" w:fill="FFFFFF"/>
        </w:rPr>
        <w:t>Luciano Mendes Caixeta</w:t>
      </w:r>
      <w:r>
        <w:rPr>
          <w:rStyle w:val="Fontepargpadro1"/>
          <w:rFonts w:ascii="Arial" w:hAnsi="Arial" w:cs="Arial"/>
          <w:b/>
          <w:bCs/>
        </w:rPr>
        <w:t xml:space="preserve"> </w:t>
      </w:r>
      <w:r>
        <w:rPr>
          <w:rStyle w:val="Fontepargpadro1"/>
          <w:rFonts w:ascii="Arial" w:hAnsi="Arial" w:cs="Arial"/>
        </w:rPr>
        <w:t>(</w:t>
      </w:r>
      <w:r w:rsidR="000E7943">
        <w:rPr>
          <w:rStyle w:val="Fontepargpadro1"/>
          <w:rFonts w:ascii="Arial" w:hAnsi="Arial" w:cs="Arial"/>
        </w:rPr>
        <w:t>membro</w:t>
      </w:r>
      <w:r>
        <w:rPr>
          <w:rStyle w:val="Fontepargpadro1"/>
          <w:rFonts w:ascii="Arial" w:hAnsi="Arial" w:cs="Arial"/>
          <w:bCs/>
        </w:rPr>
        <w:t>)</w:t>
      </w:r>
      <w:r>
        <w:rPr>
          <w:rStyle w:val="Fontepargpadro1"/>
          <w:rFonts w:ascii="Arial" w:hAnsi="Arial" w:cs="Arial"/>
          <w:shd w:val="clear" w:color="auto" w:fill="FFFFFF"/>
        </w:rPr>
        <w:t>. Presentes também o</w:t>
      </w:r>
      <w:r w:rsidR="00361654">
        <w:rPr>
          <w:rStyle w:val="Fontepargpadro1"/>
          <w:rFonts w:ascii="Arial" w:hAnsi="Arial" w:cs="Arial"/>
          <w:shd w:val="clear" w:color="auto" w:fill="FFFFFF"/>
        </w:rPr>
        <w:t>s</w:t>
      </w:r>
      <w:r>
        <w:rPr>
          <w:rStyle w:val="Fontepargpadro1"/>
          <w:rFonts w:ascii="Arial" w:hAnsi="Arial" w:cs="Arial"/>
          <w:shd w:val="clear" w:color="auto" w:fill="FFFFFF"/>
        </w:rPr>
        <w:t xml:space="preserve"> empregado</w:t>
      </w:r>
      <w:r w:rsidR="00361654">
        <w:rPr>
          <w:rStyle w:val="Fontepargpadro1"/>
          <w:rFonts w:ascii="Arial" w:hAnsi="Arial" w:cs="Arial"/>
          <w:shd w:val="clear" w:color="auto" w:fill="FFFFFF"/>
        </w:rPr>
        <w:t>s</w:t>
      </w:r>
      <w:r>
        <w:rPr>
          <w:rStyle w:val="Fontepargpadro1"/>
          <w:rFonts w:ascii="Arial" w:hAnsi="Arial" w:cs="Arial"/>
          <w:shd w:val="clear" w:color="auto" w:fill="FFFFFF"/>
        </w:rPr>
        <w:t xml:space="preserve"> público</w:t>
      </w:r>
      <w:r w:rsidR="00361654">
        <w:rPr>
          <w:rStyle w:val="Fontepargpadro1"/>
          <w:rFonts w:ascii="Arial" w:hAnsi="Arial" w:cs="Arial"/>
          <w:shd w:val="clear" w:color="auto" w:fill="FFFFFF"/>
        </w:rPr>
        <w:t>s</w:t>
      </w:r>
      <w:r>
        <w:rPr>
          <w:rStyle w:val="Fontepargpadro1"/>
          <w:rFonts w:ascii="Arial" w:hAnsi="Arial" w:cs="Arial"/>
          <w:shd w:val="clear" w:color="auto" w:fill="FFFFFF"/>
        </w:rPr>
        <w:t xml:space="preserve"> do CAU/GO: </w:t>
      </w:r>
      <w:r w:rsidR="00BA01DC" w:rsidRPr="00361654">
        <w:rPr>
          <w:rStyle w:val="Fontepargpadro1"/>
          <w:rFonts w:ascii="Arial" w:hAnsi="Arial" w:cs="Arial"/>
          <w:b/>
          <w:shd w:val="clear" w:color="auto" w:fill="FFFFFF"/>
        </w:rPr>
        <w:t>Giovana Lacerda Jacomini</w:t>
      </w:r>
      <w:r w:rsidR="00BA01DC">
        <w:rPr>
          <w:rStyle w:val="Fontepargpadro1"/>
          <w:rFonts w:ascii="Arial" w:hAnsi="Arial" w:cs="Arial"/>
          <w:shd w:val="clear" w:color="auto" w:fill="FFFFFF"/>
        </w:rPr>
        <w:t xml:space="preserve"> (Gerente Técnica)</w:t>
      </w:r>
      <w:r w:rsidR="00BA01DC">
        <w:rPr>
          <w:rStyle w:val="Fontepargpadro1"/>
          <w:rFonts w:ascii="Arial" w:hAnsi="Arial" w:cs="Arial"/>
          <w:shd w:val="clear" w:color="auto" w:fill="FFFFFF"/>
        </w:rPr>
        <w:t xml:space="preserve">,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Romeu José Jankowski Júnior</w:t>
      </w:r>
      <w:r>
        <w:rPr>
          <w:rStyle w:val="Fontepargpadro1"/>
          <w:rFonts w:ascii="Arial" w:hAnsi="Arial" w:cs="Arial"/>
          <w:shd w:val="clear" w:color="auto" w:fill="FFFFFF"/>
        </w:rPr>
        <w:t xml:space="preserve"> (Assessor Jurídico/Assessor de Plenário e Comissões)</w:t>
      </w:r>
      <w:r w:rsidR="00BA01DC">
        <w:rPr>
          <w:rStyle w:val="Fontepargpadro1"/>
          <w:rFonts w:ascii="Arial" w:hAnsi="Arial" w:cs="Arial"/>
          <w:shd w:val="clear" w:color="auto" w:fill="FFFFFF"/>
        </w:rPr>
        <w:t xml:space="preserve"> e </w:t>
      </w:r>
      <w:r w:rsidR="00BA01DC">
        <w:rPr>
          <w:rStyle w:val="Fontepargpadro1"/>
          <w:rFonts w:ascii="Arial" w:hAnsi="Arial" w:cs="Arial"/>
          <w:b/>
          <w:bCs/>
          <w:shd w:val="clear" w:color="auto" w:fill="FFFFFF"/>
        </w:rPr>
        <w:t>Paulo Victor Seixo Costa</w:t>
      </w:r>
      <w:r w:rsidR="00BA01DC">
        <w:rPr>
          <w:rStyle w:val="Fontepargpadro1"/>
          <w:rFonts w:ascii="Arial" w:hAnsi="Arial" w:cs="Arial"/>
          <w:shd w:val="clear" w:color="auto" w:fill="FFFFFF"/>
        </w:rPr>
        <w:t xml:space="preserve"> (Supervisor Administrativo)</w:t>
      </w:r>
      <w:r>
        <w:rPr>
          <w:rStyle w:val="Fontepargpadro1"/>
          <w:rFonts w:ascii="Arial" w:hAnsi="Arial" w:cs="Arial"/>
          <w:shd w:val="clear" w:color="auto" w:fill="FFFFFF"/>
        </w:rPr>
        <w:t xml:space="preserve">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I) Verificação de quórum. </w:t>
      </w:r>
      <w:r w:rsidR="00361654">
        <w:rPr>
          <w:rStyle w:val="Fontepargpadro1"/>
          <w:rFonts w:ascii="Arial" w:hAnsi="Arial" w:cs="Arial"/>
          <w:bCs/>
          <w:shd w:val="clear" w:color="auto" w:fill="FFFFFF"/>
        </w:rPr>
        <w:t>A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Coordenador</w:t>
      </w:r>
      <w:r w:rsidR="00361654">
        <w:rPr>
          <w:rStyle w:val="Fontepargpadro1"/>
          <w:rFonts w:ascii="Arial" w:hAnsi="Arial" w:cs="Arial"/>
          <w:b/>
          <w:bCs/>
          <w:shd w:val="clear" w:color="auto" w:fill="FFFFFF"/>
        </w:rPr>
        <w:t>a</w:t>
      </w:r>
      <w:r w:rsidR="000E7943"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verificou o quórum e declarou aberta a sessão.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II) Leitura, discussão e aprovação da súmula da reunião anterior, </w:t>
      </w:r>
      <w:r w:rsidR="007E1BCD">
        <w:rPr>
          <w:rStyle w:val="Fontepargpadro1"/>
          <w:rFonts w:ascii="Arial" w:hAnsi="Arial" w:cs="Arial"/>
          <w:b/>
          <w:bCs/>
          <w:shd w:val="clear" w:color="auto" w:fill="FFFFFF"/>
        </w:rPr>
        <w:t>01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/</w:t>
      </w:r>
      <w:r w:rsidR="00361654">
        <w:rPr>
          <w:rStyle w:val="Fontepargpadro1"/>
          <w:rFonts w:ascii="Arial" w:hAnsi="Arial" w:cs="Arial"/>
          <w:b/>
          <w:bCs/>
          <w:shd w:val="clear" w:color="auto" w:fill="FFFFFF"/>
        </w:rPr>
        <w:t>1</w:t>
      </w:r>
      <w:r w:rsidR="007E1BCD">
        <w:rPr>
          <w:rStyle w:val="Fontepargpadro1"/>
          <w:rFonts w:ascii="Arial" w:hAnsi="Arial" w:cs="Arial"/>
          <w:b/>
          <w:bCs/>
          <w:shd w:val="clear" w:color="auto" w:fill="FFFFFF"/>
        </w:rPr>
        <w:t>1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/2019. 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Súmula aprovada por </w:t>
      </w:r>
      <w:r w:rsidR="004B7772">
        <w:rPr>
          <w:rStyle w:val="Fontepargpadro1"/>
          <w:rFonts w:ascii="Arial" w:hAnsi="Arial" w:cs="Arial"/>
          <w:bCs/>
          <w:shd w:val="clear" w:color="auto" w:fill="FFFFFF"/>
        </w:rPr>
        <w:t xml:space="preserve">dois votos e uma abstenção, esta pelo mais novo membro da Comissão </w:t>
      </w:r>
      <w:r w:rsidR="004B7772">
        <w:rPr>
          <w:rStyle w:val="Fontepargpadro1"/>
          <w:rFonts w:ascii="Arial" w:hAnsi="Arial" w:cs="Arial"/>
          <w:b/>
          <w:shd w:val="clear" w:color="auto" w:fill="FFFFFF"/>
        </w:rPr>
        <w:t>Luciano Mendes Caixeta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III) Comunicações.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 </w:t>
      </w:r>
      <w:r w:rsidR="00B47107">
        <w:rPr>
          <w:rStyle w:val="Fontepargpadro1"/>
          <w:rFonts w:ascii="Arial" w:hAnsi="Arial" w:cs="Arial"/>
          <w:bCs/>
          <w:shd w:val="clear" w:color="auto" w:fill="FFFFFF"/>
        </w:rPr>
        <w:t xml:space="preserve">O Assessor Jurídico/Assessor de Plenário e Comissões </w:t>
      </w:r>
      <w:r w:rsidR="00B47107">
        <w:rPr>
          <w:rStyle w:val="Fontepargpadro1"/>
          <w:rFonts w:ascii="Arial" w:hAnsi="Arial" w:cs="Arial"/>
          <w:b/>
          <w:shd w:val="clear" w:color="auto" w:fill="FFFFFF"/>
        </w:rPr>
        <w:t xml:space="preserve">Romeu José Jankowski Júnior </w:t>
      </w:r>
      <w:r w:rsidR="00AA07F3">
        <w:rPr>
          <w:rStyle w:val="Fontepargpadro1"/>
          <w:rFonts w:ascii="Arial" w:hAnsi="Arial" w:cs="Arial"/>
          <w:bCs/>
          <w:shd w:val="clear" w:color="auto" w:fill="FFFFFF"/>
        </w:rPr>
        <w:t xml:space="preserve">explicou ao Conselheiro Estadual </w:t>
      </w:r>
      <w:r w:rsidR="00AA07F3">
        <w:rPr>
          <w:rStyle w:val="Fontepargpadro1"/>
          <w:rFonts w:ascii="Arial" w:hAnsi="Arial" w:cs="Arial"/>
          <w:b/>
          <w:shd w:val="clear" w:color="auto" w:fill="FFFFFF"/>
        </w:rPr>
        <w:t>Luciano Mendes Caixeta</w:t>
      </w:r>
      <w:r w:rsidR="00AA07F3"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 </w:t>
      </w:r>
      <w:r w:rsidR="00212697">
        <w:rPr>
          <w:rStyle w:val="Fontepargpadro1"/>
          <w:rFonts w:ascii="Arial" w:hAnsi="Arial" w:cs="Arial"/>
          <w:shd w:val="clear" w:color="auto" w:fill="FFFFFF"/>
        </w:rPr>
        <w:t xml:space="preserve">o funcionamento da CED. Depois tratou dos processos envolvendo </w:t>
      </w:r>
      <w:r w:rsidR="00237C17">
        <w:rPr>
          <w:rStyle w:val="Fontepargpadro1"/>
          <w:rFonts w:ascii="Arial" w:hAnsi="Arial" w:cs="Arial"/>
          <w:shd w:val="clear" w:color="auto" w:fill="FFFFFF"/>
        </w:rPr>
        <w:t>suposta prática de comissão</w:t>
      </w:r>
      <w:r w:rsidR="0041629F">
        <w:rPr>
          <w:rStyle w:val="Fontepargpadro1"/>
          <w:rFonts w:ascii="Arial" w:hAnsi="Arial" w:cs="Arial"/>
          <w:shd w:val="clear" w:color="auto" w:fill="FFFFFF"/>
        </w:rPr>
        <w:t xml:space="preserve"> (reserva técnica</w:t>
      </w:r>
      <w:r w:rsidR="00CE176C">
        <w:rPr>
          <w:rStyle w:val="Fontepargpadro1"/>
          <w:rFonts w:ascii="Arial" w:hAnsi="Arial" w:cs="Arial"/>
          <w:shd w:val="clear" w:color="auto" w:fill="FFFFFF"/>
        </w:rPr>
        <w:t xml:space="preserve"> – RT</w:t>
      </w:r>
      <w:r w:rsidR="0041629F">
        <w:rPr>
          <w:rStyle w:val="Fontepargpadro1"/>
          <w:rFonts w:ascii="Arial" w:hAnsi="Arial" w:cs="Arial"/>
          <w:shd w:val="clear" w:color="auto" w:fill="FFFFFF"/>
        </w:rPr>
        <w:t>)</w:t>
      </w:r>
      <w:r w:rsidR="00BF734B">
        <w:rPr>
          <w:rStyle w:val="Fontepargpadro1"/>
          <w:rFonts w:ascii="Arial" w:hAnsi="Arial" w:cs="Arial"/>
          <w:shd w:val="clear" w:color="auto" w:fill="FFFFFF"/>
        </w:rPr>
        <w:t>, cujo demandante é o Ministério Público do Estado de Goiás – MP-GO</w:t>
      </w:r>
      <w:r w:rsidR="00E219E3">
        <w:rPr>
          <w:rStyle w:val="Fontepargpadro1"/>
          <w:rFonts w:ascii="Arial" w:hAnsi="Arial" w:cs="Arial"/>
          <w:shd w:val="clear" w:color="auto" w:fill="FFFFFF"/>
        </w:rPr>
        <w:t>. Passado o prazo para que o denunciante produzisse mais provas</w:t>
      </w:r>
      <w:r w:rsidR="001E377E">
        <w:rPr>
          <w:rStyle w:val="Fontepargpadro1"/>
          <w:rFonts w:ascii="Arial" w:hAnsi="Arial" w:cs="Arial"/>
          <w:shd w:val="clear" w:color="auto" w:fill="FFFFFF"/>
        </w:rPr>
        <w:t xml:space="preserve">, sem haver complementações, a CED decidiu, por unanimidade, </w:t>
      </w:r>
      <w:r w:rsidR="00CE176C">
        <w:rPr>
          <w:rStyle w:val="Fontepargpadro1"/>
          <w:rFonts w:ascii="Arial" w:hAnsi="Arial" w:cs="Arial"/>
          <w:shd w:val="clear" w:color="auto" w:fill="FFFFFF"/>
        </w:rPr>
        <w:t>pela inadmissão de tais processos envolvendo RT</w:t>
      </w:r>
      <w:r w:rsidR="000A2643">
        <w:rPr>
          <w:rStyle w:val="Fontepargpadro1"/>
          <w:rFonts w:ascii="Arial" w:hAnsi="Arial" w:cs="Arial"/>
          <w:shd w:val="clear" w:color="auto" w:fill="FFFFFF"/>
        </w:rPr>
        <w:t>.</w:t>
      </w:r>
      <w:r w:rsidR="001E377E">
        <w:rPr>
          <w:rStyle w:val="Fontepargpadro1"/>
          <w:rFonts w:ascii="Arial" w:hAnsi="Arial" w:cs="Arial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 xml:space="preserve">IV) Apresentação da pauta e extra pauta, se houver. </w:t>
      </w:r>
      <w:r>
        <w:rPr>
          <w:rStyle w:val="Fontepargpadro1"/>
          <w:rFonts w:ascii="Arial" w:hAnsi="Arial" w:cs="Arial"/>
          <w:bCs/>
          <w:shd w:val="clear" w:color="auto" w:fill="FFFFFF"/>
        </w:rPr>
        <w:t xml:space="preserve">Pauta aprovada por unanimidade. </w:t>
      </w:r>
      <w:r>
        <w:rPr>
          <w:rStyle w:val="Fontepargpadro1"/>
          <w:rFonts w:ascii="Arial" w:hAnsi="Arial" w:cs="Arial"/>
          <w:b/>
          <w:bCs/>
          <w:shd w:val="clear" w:color="auto" w:fill="FFFFFF"/>
        </w:rPr>
        <w:t>V) Distribuição das matérias a serem relatadas: a) Análise de processos.</w:t>
      </w:r>
      <w:r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1. </w:t>
      </w:r>
      <w:r w:rsidR="00726CA9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Processo</w:t>
      </w:r>
      <w:r w:rsidR="00DB7A9C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 nº </w:t>
      </w:r>
      <w:r w:rsidR="00726CA9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21849</w:t>
      </w:r>
      <w:r w:rsidR="00DB7A9C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/201</w:t>
      </w:r>
      <w:r w:rsidR="00361654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9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 w:rsidR="00361654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 w:rsidR="00361654">
        <w:rPr>
          <w:rStyle w:val="Fontepargpadro1"/>
          <w:rFonts w:ascii="Arial" w:hAnsi="Arial" w:cs="Arial"/>
          <w:bCs/>
          <w:kern w:val="0"/>
          <w:u w:val="single"/>
          <w:shd w:val="clear" w:color="auto" w:fill="FFFFFF"/>
        </w:rPr>
        <w:t xml:space="preserve"> </w:t>
      </w:r>
      <w:r w:rsidR="00726CA9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Agendar audiência de conciliação em abril</w:t>
      </w:r>
      <w:r w:rsidR="00361654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.</w:t>
      </w:r>
      <w:r w:rsidR="00361654" w:rsidRPr="00574195"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2. </w:t>
      </w:r>
      <w:r w:rsidR="002B1EA5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Processo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 nº </w:t>
      </w:r>
      <w:r w:rsidR="00361654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22.794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/2019. </w:t>
      </w:r>
      <w:r w:rsidR="00361654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 w:rsidR="00361654">
        <w:rPr>
          <w:rStyle w:val="Fontepargpadro1"/>
          <w:rFonts w:ascii="Arial" w:hAnsi="Arial" w:cs="Arial"/>
          <w:bCs/>
          <w:kern w:val="0"/>
          <w:u w:val="single"/>
          <w:shd w:val="clear" w:color="auto" w:fill="FFFFFF"/>
        </w:rPr>
        <w:t xml:space="preserve"> </w:t>
      </w:r>
      <w:r w:rsidR="00A95497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Oficiar para alegações finais</w:t>
      </w:r>
      <w:r w:rsidR="00BB13C6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,</w:t>
      </w:r>
      <w:r w:rsidR="00A95497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com abertura de prazo de 10 (dez) dias</w:t>
      </w:r>
      <w:r w:rsidR="00110BCF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, tendo em vista a inércia de ambas as partes quando das explicações prévias</w:t>
      </w:r>
      <w:r w:rsidR="00361654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.</w:t>
      </w:r>
      <w:r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 w:rsidR="00BA0A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3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 w:rsidR="001C01A3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Processo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 nº </w:t>
      </w:r>
      <w:r w:rsidR="001C01A3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23350</w:t>
      </w:r>
      <w:r w:rsidR="007A7D68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/2019</w:t>
      </w:r>
      <w:r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>
        <w:rPr>
          <w:rStyle w:val="Fontepargpadro1"/>
          <w:rFonts w:ascii="Arial" w:hAnsi="Arial" w:cs="Arial"/>
          <w:bCs/>
          <w:kern w:val="0"/>
          <w:u w:val="single"/>
          <w:shd w:val="clear" w:color="auto" w:fill="FFFFFF"/>
        </w:rPr>
        <w:t xml:space="preserve"> </w:t>
      </w:r>
      <w:r w:rsidR="001C01A3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Propor a criação de comissão temporária, tendo em vista a suspeição da maioria dos membros da CED</w:t>
      </w:r>
      <w:r w:rsidR="007A7D68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.</w:t>
      </w:r>
      <w:r w:rsidR="007A7D68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 xml:space="preserve"> </w:t>
      </w:r>
      <w:r w:rsidR="00BA0A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4. </w:t>
      </w:r>
      <w:r w:rsidR="00857361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Processo</w:t>
      </w:r>
      <w:r w:rsidR="00BA0A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 nº </w:t>
      </w:r>
      <w:r w:rsidR="00857361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16182</w:t>
      </w:r>
      <w:r w:rsidR="00BA0A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/201</w:t>
      </w:r>
      <w:r w:rsidR="00857361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>8</w:t>
      </w:r>
      <w:r w:rsidR="00BA0A5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. </w:t>
      </w:r>
      <w:r w:rsidR="00BA0A5F">
        <w:rPr>
          <w:rStyle w:val="Fontepargpadro1"/>
          <w:rFonts w:ascii="Arial" w:hAnsi="Arial" w:cs="Arial"/>
          <w:b/>
          <w:kern w:val="0"/>
          <w:u w:val="single"/>
          <w:shd w:val="clear" w:color="auto" w:fill="FFFFFF"/>
        </w:rPr>
        <w:t>ENCAMINHAMENTO.</w:t>
      </w:r>
      <w:r w:rsidR="00BA0A5F" w:rsidRPr="00BA0A5F">
        <w:rPr>
          <w:rStyle w:val="Fontepargpadro1"/>
          <w:rFonts w:ascii="Arial" w:hAnsi="Arial" w:cs="Arial"/>
          <w:bCs/>
          <w:kern w:val="0"/>
          <w:u w:val="single"/>
          <w:shd w:val="clear" w:color="auto" w:fill="FFFFFF"/>
        </w:rPr>
        <w:t xml:space="preserve"> </w:t>
      </w:r>
      <w:r w:rsidR="00944752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Relatório e voto fundamentado pela aplicação de penalidade </w:t>
      </w:r>
      <w:r w:rsidR="001724BC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disciplinar de suspen</w:t>
      </w:r>
      <w:r w:rsidR="000C051C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são</w:t>
      </w:r>
      <w:r w:rsidR="00497D1E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pelo prazo de 60 (sessenta) dias</w:t>
      </w:r>
      <w:r w:rsidR="00AD3217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e multa de 5 (cinco) anuidades</w:t>
      </w:r>
      <w:r w:rsidR="00D1052F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,</w:t>
      </w:r>
      <w:r w:rsidR="00AD3217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por afronta ao </w:t>
      </w:r>
      <w:r w:rsidR="00D1052F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inciso IX, do artigo 18, da lei 12.378/2010</w:t>
      </w:r>
      <w:r w:rsidR="00CC6424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, e subitens 2.2.7, 1.2.1</w:t>
      </w:r>
      <w:r w:rsidR="0073218E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e 2.2.8 do Código de Ética e Disciplina do CAU</w:t>
      </w:r>
      <w:r w:rsidR="00BA0A5F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>.</w:t>
      </w:r>
      <w:r w:rsidR="00BA0A5F" w:rsidRPr="00BA0A5F">
        <w:rPr>
          <w:rStyle w:val="Fontepargpadro1"/>
          <w:rFonts w:ascii="Arial" w:hAnsi="Arial" w:cs="Arial"/>
          <w:kern w:val="0"/>
          <w:shd w:val="clear" w:color="auto" w:fill="FFFFFF"/>
        </w:rPr>
        <w:t xml:space="preserve"> </w:t>
      </w:r>
      <w:r w:rsidR="004E4B09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lastRenderedPageBreak/>
        <w:t xml:space="preserve">5. Processo nº </w:t>
      </w:r>
      <w:r w:rsidR="00B2139F">
        <w:rPr>
          <w:rStyle w:val="Fontepargpadro1"/>
          <w:rFonts w:ascii="Arial" w:hAnsi="Arial" w:cs="Arial"/>
          <w:b/>
          <w:bCs/>
          <w:kern w:val="0"/>
          <w:shd w:val="clear" w:color="auto" w:fill="FFFFFF"/>
        </w:rPr>
        <w:t xml:space="preserve">24330/2019. </w:t>
      </w:r>
      <w:r w:rsidR="006028E3">
        <w:rPr>
          <w:rStyle w:val="Fontepargpadro1"/>
          <w:rFonts w:ascii="Arial" w:hAnsi="Arial" w:cs="Arial"/>
          <w:b/>
          <w:bCs/>
          <w:kern w:val="0"/>
          <w:u w:val="single"/>
          <w:shd w:val="clear" w:color="auto" w:fill="FFFFFF"/>
        </w:rPr>
        <w:t>ENCAMINHAMENTO.</w:t>
      </w:r>
      <w:r w:rsidR="006028E3" w:rsidRPr="006028E3">
        <w:rPr>
          <w:rStyle w:val="Fontepargpadro1"/>
          <w:rFonts w:ascii="Arial" w:hAnsi="Arial" w:cs="Arial"/>
          <w:kern w:val="0"/>
          <w:u w:val="single"/>
          <w:shd w:val="clear" w:color="auto" w:fill="FFFFFF"/>
        </w:rPr>
        <w:t xml:space="preserve"> </w:t>
      </w:r>
      <w:r w:rsidR="006028E3">
        <w:rPr>
          <w:rStyle w:val="Fontepargpadro1"/>
          <w:rFonts w:ascii="Arial" w:hAnsi="Arial" w:cs="Arial"/>
          <w:color w:val="auto"/>
          <w:kern w:val="0"/>
          <w:u w:val="single"/>
          <w:shd w:val="clear" w:color="auto" w:fill="FFFFFF"/>
        </w:rPr>
        <w:t>Pedido de levantamento topográfico.</w:t>
      </w:r>
      <w:r w:rsidR="006028E3" w:rsidRPr="00AE7397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</w:t>
      </w:r>
      <w:r w:rsidR="00E82F67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6. Denúncia</w:t>
      </w:r>
      <w:r w:rsidR="00E66CC5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s</w:t>
      </w:r>
      <w:r w:rsidR="00E82F67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 xml:space="preserve"> n</w:t>
      </w:r>
      <w:r w:rsidR="00E66CC5" w:rsidRPr="00E66CC5">
        <w:rPr>
          <w:rStyle w:val="Fontepargpadro1"/>
          <w:rFonts w:ascii="Arial" w:hAnsi="Arial" w:cs="Arial"/>
          <w:b/>
          <w:bCs/>
          <w:color w:val="auto"/>
          <w:kern w:val="0"/>
          <w:u w:val="single"/>
          <w:shd w:val="clear" w:color="auto" w:fill="FFFFFF"/>
          <w:vertAlign w:val="superscript"/>
        </w:rPr>
        <w:t>os</w:t>
      </w:r>
      <w:r w:rsidR="00E82F67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 xml:space="preserve"> 25222/2020</w:t>
      </w:r>
      <w:r w:rsidR="00E66CC5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, 24433/2019 e 25019/2020</w:t>
      </w:r>
      <w:r w:rsidR="00E82F67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 xml:space="preserve">. </w:t>
      </w:r>
      <w:r w:rsidR="000421EF">
        <w:rPr>
          <w:rStyle w:val="Fontepargpadro1"/>
          <w:rFonts w:ascii="Arial" w:hAnsi="Arial" w:cs="Arial"/>
          <w:b/>
          <w:bCs/>
          <w:color w:val="auto"/>
          <w:kern w:val="0"/>
          <w:u w:val="single"/>
          <w:shd w:val="clear" w:color="auto" w:fill="FFFFFF"/>
        </w:rPr>
        <w:t xml:space="preserve">ENCAMINHAMENTO. </w:t>
      </w:r>
      <w:r w:rsidR="00C23217" w:rsidRPr="000421EF">
        <w:rPr>
          <w:rStyle w:val="Fontepargpadro1"/>
          <w:rFonts w:ascii="Arial" w:hAnsi="Arial" w:cs="Arial"/>
          <w:color w:val="auto"/>
          <w:kern w:val="0"/>
          <w:u w:val="single"/>
          <w:shd w:val="clear" w:color="auto" w:fill="FFFFFF"/>
        </w:rPr>
        <w:t>Oficiar a parte denunciad</w:t>
      </w:r>
      <w:r w:rsidR="008F1F75">
        <w:rPr>
          <w:rStyle w:val="Fontepargpadro1"/>
          <w:rFonts w:ascii="Arial" w:hAnsi="Arial" w:cs="Arial"/>
          <w:color w:val="auto"/>
          <w:kern w:val="0"/>
          <w:u w:val="single"/>
          <w:shd w:val="clear" w:color="auto" w:fill="FFFFFF"/>
        </w:rPr>
        <w:t>a</w:t>
      </w:r>
      <w:r w:rsidR="00C23217" w:rsidRPr="000421EF">
        <w:rPr>
          <w:rStyle w:val="Fontepargpadro1"/>
          <w:rFonts w:ascii="Arial" w:hAnsi="Arial" w:cs="Arial"/>
          <w:color w:val="auto"/>
          <w:kern w:val="0"/>
          <w:u w:val="single"/>
          <w:shd w:val="clear" w:color="auto" w:fill="FFFFFF"/>
        </w:rPr>
        <w:t xml:space="preserve"> para apresentação de explicações prévias</w:t>
      </w:r>
      <w:r w:rsidR="008F1F75">
        <w:rPr>
          <w:rStyle w:val="Fontepargpadro1"/>
          <w:rFonts w:ascii="Arial" w:hAnsi="Arial" w:cs="Arial"/>
          <w:color w:val="auto"/>
          <w:kern w:val="0"/>
          <w:u w:val="single"/>
          <w:shd w:val="clear" w:color="auto" w:fill="FFFFFF"/>
        </w:rPr>
        <w:t xml:space="preserve"> no prazo de 10 (dez) dias.</w:t>
      </w:r>
      <w:r w:rsidR="00C23217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Encerrados os pontos de pauta e, nada mais havendo a tratar, </w:t>
      </w:r>
      <w:r w:rsidR="00BA0A5F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Coordenador</w:t>
      </w:r>
      <w:r w:rsidR="00BA0A5F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a</w:t>
      </w:r>
      <w:r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agradeceu a todos e deu por encerrada a sessão. Do que, para constar, eu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</w:rPr>
        <w:t xml:space="preserve">, </w:t>
      </w:r>
      <w:r w:rsidR="00644D21"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Paulo Victor Seixo Costa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</w:rPr>
        <w:t xml:space="preserve">,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secretariei a sessão, lavrei a presente súmula que, depois de lida e achada conforme, será assinada por mim e pel</w:t>
      </w:r>
      <w:r w:rsidR="00BA0A5F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Coordenador</w:t>
      </w:r>
      <w:r w:rsidR="00BA0A5F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a</w:t>
      </w:r>
      <w:r w:rsidR="007A7D68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da Comissão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</w:rPr>
        <w:t xml:space="preserve"> </w:t>
      </w:r>
      <w:r w:rsidR="00BA0A5F">
        <w:rPr>
          <w:rStyle w:val="Fontepargpadro1"/>
          <w:rFonts w:ascii="Arial" w:hAnsi="Arial" w:cs="Arial"/>
          <w:b/>
          <w:bCs/>
        </w:rPr>
        <w:t>Fernanda</w:t>
      </w:r>
      <w:r w:rsidR="004769A2">
        <w:rPr>
          <w:rStyle w:val="Fontepargpadro1"/>
          <w:rFonts w:ascii="Arial" w:hAnsi="Arial" w:cs="Arial"/>
          <w:b/>
          <w:bCs/>
        </w:rPr>
        <w:t xml:space="preserve"> Antônia Fontes</w:t>
      </w:r>
      <w:r w:rsidR="00BA0A5F">
        <w:rPr>
          <w:rStyle w:val="Fontepargpadro1"/>
          <w:rFonts w:ascii="Arial" w:hAnsi="Arial" w:cs="Arial"/>
          <w:b/>
          <w:bCs/>
        </w:rPr>
        <w:t xml:space="preserve"> Mendonça</w:t>
      </w:r>
      <w:r>
        <w:rPr>
          <w:rStyle w:val="Fontepargpadro1"/>
          <w:rFonts w:ascii="Arial" w:eastAsia="Arial" w:hAnsi="Arial" w:cs="Arial"/>
          <w:color w:val="auto"/>
          <w:kern w:val="0"/>
          <w:shd w:val="clear" w:color="auto" w:fill="FFFFFF"/>
          <w:lang w:val="pt-PT"/>
        </w:rPr>
        <w:t xml:space="preserve">. 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Aos </w:t>
      </w:r>
      <w:r w:rsidR="00386F7D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sete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dia</w:t>
      </w:r>
      <w:r w:rsidR="00386F7D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s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do mês de </w:t>
      </w:r>
      <w:r w:rsidR="00386F7D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fevereiro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 xml:space="preserve"> do ano de dois mil e </w:t>
      </w:r>
      <w:r w:rsidR="00920F92"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vinte</w:t>
      </w:r>
      <w:r>
        <w:rPr>
          <w:rStyle w:val="Fontepargpadro1"/>
          <w:rFonts w:ascii="Arial" w:hAnsi="Arial" w:cs="Arial"/>
          <w:color w:val="auto"/>
          <w:kern w:val="0"/>
          <w:shd w:val="clear" w:color="auto" w:fill="FFFFFF"/>
        </w:rPr>
        <w:t>.</w:t>
      </w:r>
    </w:p>
    <w:p w:rsidR="00EC251E" w:rsidRDefault="00EC251E">
      <w:pPr>
        <w:pStyle w:val="Standarduser"/>
        <w:widowControl/>
        <w:tabs>
          <w:tab w:val="left" w:pos="1445"/>
        </w:tabs>
        <w:suppressAutoHyphens w:val="0"/>
        <w:spacing w:line="324" w:lineRule="auto"/>
        <w:jc w:val="both"/>
      </w:pPr>
    </w:p>
    <w:p w:rsidR="00EC251E" w:rsidRDefault="00F231AF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hAnsi="Arial" w:cs="Arial"/>
          <w:b/>
          <w:bCs/>
        </w:rPr>
        <w:t>Fernanda Antônia Fontes Mendonça</w:t>
      </w:r>
    </w:p>
    <w:p w:rsidR="00EC251E" w:rsidRDefault="004730AC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eastAsia="Arial" w:hAnsi="Arial" w:cs="Arial"/>
          <w:color w:val="222222"/>
          <w:shd w:val="clear" w:color="auto" w:fill="FFFFFF"/>
        </w:rPr>
        <w:t>Coordenador</w:t>
      </w:r>
      <w:r w:rsidR="00BA0A5F">
        <w:rPr>
          <w:rStyle w:val="Fontepargpadro1"/>
          <w:rFonts w:ascii="Arial" w:eastAsia="Arial" w:hAnsi="Arial" w:cs="Arial"/>
          <w:color w:val="222222"/>
          <w:shd w:val="clear" w:color="auto" w:fill="FFFFFF"/>
        </w:rPr>
        <w:t>a</w:t>
      </w:r>
      <w:r w:rsidR="007A7D68">
        <w:rPr>
          <w:rStyle w:val="Fontepargpadro1"/>
          <w:rFonts w:ascii="Arial" w:eastAsia="Arial" w:hAnsi="Arial" w:cs="Arial"/>
          <w:color w:val="222222"/>
          <w:shd w:val="clear" w:color="auto" w:fill="FFFFFF"/>
        </w:rPr>
        <w:t xml:space="preserve"> </w:t>
      </w:r>
      <w:r>
        <w:rPr>
          <w:rStyle w:val="Fontepargpadro1"/>
          <w:rFonts w:ascii="Arial" w:eastAsia="Arial" w:hAnsi="Arial" w:cs="Arial"/>
          <w:color w:val="222222"/>
          <w:shd w:val="clear" w:color="auto" w:fill="FFFFFF"/>
        </w:rPr>
        <w:t>da Comissão de Ética e Disciplina</w:t>
      </w:r>
    </w:p>
    <w:p w:rsidR="00EC251E" w:rsidRDefault="00EC251E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</w:p>
    <w:p w:rsidR="00EC251E" w:rsidRDefault="00EC251E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</w:p>
    <w:p w:rsidR="00EC251E" w:rsidRDefault="00F231AF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hAnsi="Arial" w:cs="Arial"/>
          <w:b/>
          <w:bCs/>
          <w:color w:val="auto"/>
          <w:kern w:val="0"/>
          <w:shd w:val="clear" w:color="auto" w:fill="FFFFFF"/>
        </w:rPr>
        <w:t>Paulo Victor Seixo Costa</w:t>
      </w:r>
    </w:p>
    <w:p w:rsidR="00EC251E" w:rsidRDefault="00F231AF">
      <w:pPr>
        <w:pStyle w:val="Standarduser"/>
        <w:tabs>
          <w:tab w:val="clear" w:pos="708"/>
          <w:tab w:val="left" w:pos="1445"/>
        </w:tabs>
        <w:spacing w:line="240" w:lineRule="auto"/>
        <w:ind w:right="-1"/>
        <w:jc w:val="center"/>
      </w:pPr>
      <w:r>
        <w:rPr>
          <w:rStyle w:val="Fontepargpadro1"/>
          <w:rFonts w:ascii="Arial" w:eastAsia="Arial" w:hAnsi="Arial" w:cs="Arial"/>
          <w:color w:val="222222"/>
        </w:rPr>
        <w:t>Supervisor Administrativo</w:t>
      </w:r>
    </w:p>
    <w:sectPr w:rsidR="00EC251E" w:rsidSect="003D483F">
      <w:headerReference w:type="default" r:id="rId7"/>
      <w:footerReference w:type="default" r:id="rId8"/>
      <w:pgSz w:w="11906" w:h="16838"/>
      <w:pgMar w:top="2127" w:right="1134" w:bottom="1985" w:left="1701" w:header="1814" w:footer="1418" w:gutter="0"/>
      <w:lnNumType w:countBy="1" w:distance="284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518" w:rsidRDefault="00F13518">
      <w:r>
        <w:separator/>
      </w:r>
    </w:p>
  </w:endnote>
  <w:endnote w:type="continuationSeparator" w:id="0">
    <w:p w:rsidR="00F13518" w:rsidRDefault="00F13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3C0" w:rsidRDefault="004730AC">
    <w:pPr>
      <w:pStyle w:val="Rodap"/>
      <w:jc w:val="right"/>
    </w:pPr>
    <w:r>
      <w:rPr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13331</wp:posOffset>
          </wp:positionH>
          <wp:positionV relativeFrom="page">
            <wp:posOffset>9787893</wp:posOffset>
          </wp:positionV>
          <wp:extent cx="7552687" cy="903600"/>
          <wp:effectExtent l="0" t="0" r="0" b="0"/>
          <wp:wrapSquare wrapText="bothSides"/>
          <wp:docPr id="16" name="Imagem 3" descr="Cab_Rod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87" cy="903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lang w:val="pt-BR"/>
      </w:rPr>
      <w:fldChar w:fldCharType="begin"/>
    </w:r>
    <w:r>
      <w:rPr>
        <w:lang w:val="pt-BR"/>
      </w:rPr>
      <w:instrText xml:space="preserve"> PAGE </w:instrText>
    </w:r>
    <w:r>
      <w:rPr>
        <w:lang w:val="pt-BR"/>
      </w:rPr>
      <w:fldChar w:fldCharType="separate"/>
    </w:r>
    <w:r w:rsidR="00BA0A5F">
      <w:rPr>
        <w:noProof/>
        <w:lang w:val="pt-BR"/>
      </w:rPr>
      <w:t>1</w:t>
    </w:r>
    <w:r>
      <w:rPr>
        <w:lang w:val="pt-BR"/>
      </w:rPr>
      <w:fldChar w:fldCharType="end"/>
    </w:r>
  </w:p>
  <w:p w:rsidR="006853C0" w:rsidRDefault="005E7D5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518" w:rsidRDefault="00F13518">
      <w:r>
        <w:rPr>
          <w:color w:val="000000"/>
        </w:rPr>
        <w:separator/>
      </w:r>
    </w:p>
  </w:footnote>
  <w:footnote w:type="continuationSeparator" w:id="0">
    <w:p w:rsidR="00F13518" w:rsidRDefault="00F13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075" w:rsidRDefault="004730AC">
    <w:pPr>
      <w:pStyle w:val="Cabealho"/>
    </w:pPr>
    <w:r>
      <w:rPr>
        <w:noProof/>
        <w:lang w:val="pt-BR" w:eastAsia="pt-BR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13331</wp:posOffset>
          </wp:positionH>
          <wp:positionV relativeFrom="page">
            <wp:posOffset>8257</wp:posOffset>
          </wp:positionV>
          <wp:extent cx="7552797" cy="1257583"/>
          <wp:effectExtent l="0" t="0" r="0" b="0"/>
          <wp:wrapSquare wrapText="bothSides"/>
          <wp:docPr id="15" name="Imagem 2" descr="Cab_Rod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797" cy="12575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FE7842"/>
    <w:multiLevelType w:val="multilevel"/>
    <w:tmpl w:val="84484F9E"/>
    <w:styleLink w:val="Numbering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251E"/>
    <w:rsid w:val="000421EF"/>
    <w:rsid w:val="000A2643"/>
    <w:rsid w:val="000C051C"/>
    <w:rsid w:val="000E7943"/>
    <w:rsid w:val="00110BCF"/>
    <w:rsid w:val="001724BC"/>
    <w:rsid w:val="001C01A3"/>
    <w:rsid w:val="001E377E"/>
    <w:rsid w:val="00212697"/>
    <w:rsid w:val="00237C17"/>
    <w:rsid w:val="002B1EA5"/>
    <w:rsid w:val="00361654"/>
    <w:rsid w:val="00386F7D"/>
    <w:rsid w:val="003D483F"/>
    <w:rsid w:val="0040045F"/>
    <w:rsid w:val="0041629F"/>
    <w:rsid w:val="0042514F"/>
    <w:rsid w:val="00435345"/>
    <w:rsid w:val="004674A3"/>
    <w:rsid w:val="004730AC"/>
    <w:rsid w:val="004769A2"/>
    <w:rsid w:val="00497D1E"/>
    <w:rsid w:val="004B69EA"/>
    <w:rsid w:val="004B7772"/>
    <w:rsid w:val="004E4B09"/>
    <w:rsid w:val="00574195"/>
    <w:rsid w:val="00595BDA"/>
    <w:rsid w:val="005C1D10"/>
    <w:rsid w:val="005E7D51"/>
    <w:rsid w:val="006028E3"/>
    <w:rsid w:val="00644D21"/>
    <w:rsid w:val="006D6CD1"/>
    <w:rsid w:val="006E1A32"/>
    <w:rsid w:val="00726CA9"/>
    <w:rsid w:val="0073218E"/>
    <w:rsid w:val="007A7D68"/>
    <w:rsid w:val="007B4C09"/>
    <w:rsid w:val="007E1BCD"/>
    <w:rsid w:val="008035DA"/>
    <w:rsid w:val="00857361"/>
    <w:rsid w:val="008F1F75"/>
    <w:rsid w:val="00900F68"/>
    <w:rsid w:val="00920F92"/>
    <w:rsid w:val="00944752"/>
    <w:rsid w:val="009D54E7"/>
    <w:rsid w:val="009D7D37"/>
    <w:rsid w:val="00A92477"/>
    <w:rsid w:val="00A95497"/>
    <w:rsid w:val="00AA07F3"/>
    <w:rsid w:val="00AD0C7F"/>
    <w:rsid w:val="00AD3217"/>
    <w:rsid w:val="00AE7397"/>
    <w:rsid w:val="00B2139F"/>
    <w:rsid w:val="00B446E0"/>
    <w:rsid w:val="00B47107"/>
    <w:rsid w:val="00BA01DC"/>
    <w:rsid w:val="00BA0A5F"/>
    <w:rsid w:val="00BB13C6"/>
    <w:rsid w:val="00BF734B"/>
    <w:rsid w:val="00C23217"/>
    <w:rsid w:val="00C826A9"/>
    <w:rsid w:val="00CA1075"/>
    <w:rsid w:val="00CC6424"/>
    <w:rsid w:val="00CE176C"/>
    <w:rsid w:val="00D1052F"/>
    <w:rsid w:val="00DB7A9C"/>
    <w:rsid w:val="00E219E3"/>
    <w:rsid w:val="00E66CC5"/>
    <w:rsid w:val="00E82F67"/>
    <w:rsid w:val="00EC251E"/>
    <w:rsid w:val="00EF2638"/>
    <w:rsid w:val="00F13518"/>
    <w:rsid w:val="00F2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CC208"/>
  <w15:docId w15:val="{0B9A21D9-7AD6-49DF-981D-AD66D6CB0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andarduser">
    <w:name w:val="Standard (user)"/>
    <w:pPr>
      <w:tabs>
        <w:tab w:val="left" w:pos="708"/>
      </w:tabs>
      <w:suppressAutoHyphens/>
      <w:spacing w:line="100" w:lineRule="atLeast"/>
    </w:pPr>
    <w:rPr>
      <w:rFonts w:ascii="Cambria" w:eastAsia="MS Mincho" w:hAnsi="Cambria" w:cs="Cambria"/>
      <w:color w:val="00000A"/>
      <w:lang w:val="pt-BR" w:eastAsia="zh-CN" w:bidi="ar-SA"/>
    </w:rPr>
  </w:style>
  <w:style w:type="paragraph" w:styleId="Rodap">
    <w:name w:val="footer"/>
    <w:basedOn w:val="Standard"/>
    <w:pPr>
      <w:suppressLineNumbers/>
      <w:tabs>
        <w:tab w:val="center" w:pos="4535"/>
        <w:tab w:val="right" w:pos="9071"/>
      </w:tabs>
    </w:pPr>
  </w:style>
  <w:style w:type="paragraph" w:styleId="Cabealho">
    <w:name w:val="header"/>
    <w:basedOn w:val="Standard"/>
    <w:pPr>
      <w:suppressLineNumbers/>
      <w:tabs>
        <w:tab w:val="center" w:pos="4535"/>
        <w:tab w:val="right" w:pos="9071"/>
      </w:tabs>
    </w:pPr>
  </w:style>
  <w:style w:type="character" w:customStyle="1" w:styleId="Fontepargpadro1">
    <w:name w:val="Fonte parág. padrão1"/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character" w:styleId="Nmerodelinha">
    <w:name w:val="line number"/>
    <w:basedOn w:val="Fontepargpadro"/>
    <w:rPr>
      <w:sz w:val="22"/>
    </w:rPr>
  </w:style>
  <w:style w:type="character" w:customStyle="1" w:styleId="RodapChar">
    <w:name w:val="Rodapé Char"/>
    <w:basedOn w:val="Fontepargpadro"/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Segoe UI"/>
      <w:sz w:val="18"/>
      <w:szCs w:val="18"/>
    </w:rPr>
  </w:style>
  <w:style w:type="numbering" w:customStyle="1" w:styleId="Numbering1">
    <w:name w:val="Numbering 1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513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COMISSÕES</dc:creator>
  <cp:lastModifiedBy>Apoio Comissões - CAU/GO</cp:lastModifiedBy>
  <cp:revision>64</cp:revision>
  <cp:lastPrinted>2020-02-07T16:14:00Z</cp:lastPrinted>
  <dcterms:created xsi:type="dcterms:W3CDTF">2019-11-28T14:16:00Z</dcterms:created>
  <dcterms:modified xsi:type="dcterms:W3CDTF">2020-03-09T21:40:00Z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