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FA" w:rsidRDefault="005326DB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DELIBERAÇÃO PLENÁRIA CAU/GO nº 1</w:t>
      </w:r>
      <w:r w:rsidR="00D73BC0">
        <w:rPr>
          <w:rFonts w:ascii="Calibri" w:hAnsi="Calibri" w:cs="Calibri"/>
          <w:b/>
          <w:bCs/>
          <w:color w:val="222222"/>
        </w:rPr>
        <w:t>45</w:t>
      </w:r>
      <w:r>
        <w:rPr>
          <w:rFonts w:ascii="Calibri" w:hAnsi="Calibri" w:cs="Calibri"/>
          <w:b/>
          <w:bCs/>
          <w:color w:val="222222"/>
        </w:rPr>
        <w:t>, de 2</w:t>
      </w:r>
      <w:r w:rsidR="00E657BD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>/09/201</w:t>
      </w:r>
      <w:r w:rsidR="00D73BC0">
        <w:rPr>
          <w:rFonts w:ascii="Calibri" w:hAnsi="Calibri" w:cs="Calibri"/>
          <w:b/>
          <w:bCs/>
          <w:color w:val="222222"/>
        </w:rPr>
        <w:t>9</w:t>
      </w:r>
    </w:p>
    <w:p w:rsidR="005326DB" w:rsidRPr="00473016" w:rsidRDefault="005326DB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9E28FA" w:rsidRPr="00473016" w:rsidRDefault="009E28FA" w:rsidP="00C359EF">
      <w:pPr>
        <w:spacing w:after="120" w:line="276" w:lineRule="auto"/>
        <w:ind w:left="3686"/>
        <w:jc w:val="both"/>
        <w:rPr>
          <w:rFonts w:ascii="Calibri" w:hAnsi="Calibri" w:cs="Calibri"/>
          <w:i/>
          <w:iCs/>
        </w:rPr>
      </w:pPr>
      <w:r w:rsidRPr="00473016">
        <w:rPr>
          <w:rFonts w:ascii="Calibri" w:hAnsi="Calibri" w:cs="Calibri"/>
          <w:i/>
          <w:iCs/>
        </w:rPr>
        <w:t xml:space="preserve">Aprova o </w:t>
      </w:r>
      <w:r w:rsidR="001A605B">
        <w:rPr>
          <w:rFonts w:ascii="Calibri" w:hAnsi="Calibri" w:cs="Calibri"/>
          <w:i/>
          <w:iCs/>
        </w:rPr>
        <w:t xml:space="preserve">Planejamento Orçamentário </w:t>
      </w:r>
      <w:r w:rsidRPr="00473016">
        <w:rPr>
          <w:rFonts w:ascii="Calibri" w:hAnsi="Calibri" w:cs="Calibri"/>
          <w:i/>
          <w:iCs/>
        </w:rPr>
        <w:t xml:space="preserve">do Conselho de Arquitetura e Urbanismo de Goiás (CAU/GO) </w:t>
      </w:r>
      <w:r w:rsidR="00681566">
        <w:rPr>
          <w:rFonts w:ascii="Calibri" w:hAnsi="Calibri" w:cs="Calibri"/>
          <w:i/>
          <w:iCs/>
        </w:rPr>
        <w:t>referente ao E</w:t>
      </w:r>
      <w:r w:rsidR="001A605B">
        <w:rPr>
          <w:rFonts w:ascii="Calibri" w:hAnsi="Calibri" w:cs="Calibri"/>
          <w:i/>
          <w:iCs/>
        </w:rPr>
        <w:t>xercício</w:t>
      </w:r>
      <w:r w:rsidR="00714B9A">
        <w:rPr>
          <w:rFonts w:ascii="Calibri" w:hAnsi="Calibri" w:cs="Calibri"/>
          <w:i/>
          <w:iCs/>
        </w:rPr>
        <w:t xml:space="preserve"> 20</w:t>
      </w:r>
      <w:r w:rsidR="00D73BC0">
        <w:rPr>
          <w:rFonts w:ascii="Calibri" w:hAnsi="Calibri" w:cs="Calibri"/>
          <w:i/>
          <w:iCs/>
        </w:rPr>
        <w:t>20</w:t>
      </w:r>
      <w:r w:rsidRPr="00473016">
        <w:rPr>
          <w:rFonts w:ascii="Calibri" w:hAnsi="Calibri" w:cs="Calibri"/>
          <w:i/>
          <w:iCs/>
        </w:rPr>
        <w:t xml:space="preserve"> e dá outras providências.</w:t>
      </w:r>
    </w:p>
    <w:p w:rsidR="009E28FA" w:rsidRPr="00473016" w:rsidRDefault="009E28FA" w:rsidP="00473016">
      <w:pPr>
        <w:spacing w:line="276" w:lineRule="auto"/>
        <w:ind w:left="3686"/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F0A70" w:rsidRDefault="002F0A70" w:rsidP="002F0A70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9E28FA" w:rsidRPr="00C359EF" w:rsidRDefault="009E28FA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9E28FA" w:rsidRPr="00473016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 w:rsidRPr="00473016">
        <w:rPr>
          <w:rFonts w:ascii="Calibri" w:hAnsi="Calibri" w:cs="Calibri"/>
          <w:b/>
          <w:bCs/>
        </w:rPr>
        <w:t>DELIBERA:</w:t>
      </w:r>
    </w:p>
    <w:p w:rsidR="009E28FA" w:rsidRPr="00C359EF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E28FA" w:rsidRPr="00A33B95" w:rsidRDefault="009E28FA" w:rsidP="00C359EF">
      <w:pPr>
        <w:spacing w:after="120" w:line="276" w:lineRule="auto"/>
        <w:jc w:val="both"/>
        <w:rPr>
          <w:rFonts w:ascii="Calibri" w:eastAsia="Calibri" w:hAnsi="Calibri" w:cs="Calibri"/>
          <w:spacing w:val="-2"/>
        </w:rPr>
      </w:pPr>
      <w:r w:rsidRPr="00A33B95">
        <w:rPr>
          <w:rFonts w:ascii="Calibri" w:hAnsi="Calibri" w:cs="Calibri"/>
          <w:b/>
        </w:rPr>
        <w:t>Art. 1º.</w:t>
      </w:r>
      <w:r w:rsidRPr="00A33B95">
        <w:rPr>
          <w:rFonts w:ascii="Calibri" w:hAnsi="Calibri" w:cs="Calibri"/>
        </w:rPr>
        <w:t xml:space="preserve"> </w:t>
      </w:r>
      <w:r w:rsidR="00996AC4" w:rsidRPr="00A33B95">
        <w:rPr>
          <w:rFonts w:ascii="Calibri" w:hAnsi="Calibri" w:cs="Calibri"/>
        </w:rPr>
        <w:t>Aprovar o Planejamento Orçamentário do Conselho de Arquitetura e U</w:t>
      </w:r>
      <w:r w:rsidR="00681566" w:rsidRPr="00A33B95">
        <w:rPr>
          <w:rFonts w:ascii="Calibri" w:hAnsi="Calibri" w:cs="Calibri"/>
        </w:rPr>
        <w:t>rbanismo de Goiás referente ao E</w:t>
      </w:r>
      <w:r w:rsidR="00996AC4" w:rsidRPr="00A33B95">
        <w:rPr>
          <w:rFonts w:ascii="Calibri" w:hAnsi="Calibri" w:cs="Calibri"/>
        </w:rPr>
        <w:t>xercício 20</w:t>
      </w:r>
      <w:r w:rsidR="00D73BC0">
        <w:rPr>
          <w:rFonts w:ascii="Calibri" w:hAnsi="Calibri" w:cs="Calibri"/>
        </w:rPr>
        <w:t>20</w:t>
      </w:r>
      <w:r w:rsidR="00996AC4" w:rsidRPr="00A33B95">
        <w:rPr>
          <w:rFonts w:ascii="Calibri" w:hAnsi="Calibri" w:cs="Calibri"/>
        </w:rPr>
        <w:t>, por área e projeto, conforme segue</w:t>
      </w:r>
      <w:r w:rsidRPr="00A33B95">
        <w:rPr>
          <w:rFonts w:ascii="Calibri" w:eastAsia="Calibri" w:hAnsi="Calibri" w:cs="Calibri"/>
          <w:spacing w:val="-2"/>
        </w:rPr>
        <w:t>.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>I – Gerência Geral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Gestão Estratégica: R$ 354.000,00 (trezentos e cinquenta e quatro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b) Embasamento Jurídico: R$ 191.000,00 (cento e noventa e um mil reais).</w:t>
      </w:r>
    </w:p>
    <w:p w:rsidR="00D73BC0" w:rsidRPr="00D73BC0" w:rsidRDefault="00D73BC0" w:rsidP="00D73BC0">
      <w:pPr>
        <w:spacing w:before="24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>II - Área de Administração e Recursos Humanos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Gestão de Recursos Humanos: R$ 37.000,00 (trinta e sete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b) Capacitações Diversas da Equipe: R$ </w:t>
      </w:r>
      <w:r w:rsidR="00480E0E">
        <w:rPr>
          <w:rStyle w:val="Fontepargpadro1"/>
          <w:rFonts w:asciiTheme="minorHAnsi" w:eastAsia="Calibri" w:hAnsiTheme="minorHAnsi" w:cstheme="minorHAnsi"/>
          <w:spacing w:val="-2"/>
        </w:rPr>
        <w:t>6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3.000,00 (se</w:t>
      </w:r>
      <w:r w:rsidR="00480E0E">
        <w:rPr>
          <w:rStyle w:val="Fontepargpadro1"/>
          <w:rFonts w:asciiTheme="minorHAnsi" w:eastAsia="Calibri" w:hAnsiTheme="minorHAnsi" w:cstheme="minorHAnsi"/>
          <w:spacing w:val="-2"/>
        </w:rPr>
        <w:t>sse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nta e três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c) Organização e Manutenção da Sede: R$ 286.000,00 (duzentos e oitenta e seis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d) Estruturação e Adequação da Sede: R$ 128.000,00 (cento e vinte e oito mil reais).</w:t>
      </w:r>
    </w:p>
    <w:p w:rsidR="00D73BC0" w:rsidRPr="00D73BC0" w:rsidRDefault="00D73BC0" w:rsidP="00D73BC0">
      <w:pPr>
        <w:spacing w:before="240" w:after="120"/>
        <w:ind w:left="284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>III - Área de Planejamento e Finanças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Sustentabilidade Financeira: R$ 453.900,00 (quatrocentos e cinquenta e três mil e novecentos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b) Reserva de Contingência: R$ 4</w:t>
      </w:r>
      <w:r w:rsidR="00480E0E">
        <w:rPr>
          <w:rStyle w:val="Fontepargpadro1"/>
          <w:rFonts w:asciiTheme="minorHAnsi" w:eastAsia="Calibri" w:hAnsiTheme="minorHAnsi" w:cstheme="minorHAnsi"/>
          <w:spacing w:val="-2"/>
        </w:rPr>
        <w:t>0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.033,00 (quarenta mil e trinta e três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c) Fundo de Apoio aos </w:t>
      </w:r>
      <w:proofErr w:type="spellStart"/>
      <w:r w:rsidRPr="00D73BC0">
        <w:rPr>
          <w:rStyle w:val="Fontepargpadro1"/>
          <w:rFonts w:asciiTheme="minorHAnsi" w:eastAsia="Calibri" w:hAnsiTheme="minorHAnsi" w:cstheme="minorHAnsi"/>
          <w:spacing w:val="-2"/>
        </w:rPr>
        <w:t>CAUs</w:t>
      </w:r>
      <w:proofErr w:type="spellEnd"/>
      <w:r w:rsidRPr="00D73BC0">
        <w:rPr>
          <w:rStyle w:val="Fontepargpadro1"/>
          <w:rFonts w:asciiTheme="minorHAnsi" w:eastAsia="Calibri" w:hAnsiTheme="minorHAnsi" w:cstheme="minorHAnsi"/>
          <w:spacing w:val="-2"/>
        </w:rPr>
        <w:t>: R$ 73.879,00 (setenta e três mil, oitocentos e setenta e nove reais).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d) Centro de Serviços Compartilhados - Atendimento: R$ 34.190,31 (trinta e quatro mil, cento e noventa reais e trinta e um centavos);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e) Centro de Serviços Compartilhados – Fiscalização: R$ 173.023,69 (cento e setenta e três mil, vinte e três reais e sessenta e nove centavos).</w:t>
      </w:r>
    </w:p>
    <w:p w:rsidR="00D73BC0" w:rsidRPr="00D73BC0" w:rsidRDefault="00D73BC0" w:rsidP="00D73BC0">
      <w:pPr>
        <w:rPr>
          <w:rStyle w:val="Fontepargpadro1"/>
          <w:rFonts w:asciiTheme="minorHAnsi" w:eastAsia="Calibri" w:hAnsiTheme="minorHAnsi" w:cstheme="minorHAnsi"/>
          <w:b/>
          <w:bCs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br w:type="page"/>
      </w:r>
    </w:p>
    <w:p w:rsidR="00D73BC0" w:rsidRPr="00D73BC0" w:rsidRDefault="00D73BC0" w:rsidP="00D73BC0">
      <w:pPr>
        <w:spacing w:before="24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lastRenderedPageBreak/>
        <w:t>IV - Área Técnica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Atendimento ao Profissional e a Sociedade: R$ 422.000,00 (quatrocentos e vinte e dois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b) Fiscalização e Escritórios Regionais: R$ 580.000,00 (quinhentos e oitenta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c) Assistência Técnica Gratuita: R$ 100.000,00 (cem mil reais).</w:t>
      </w:r>
    </w:p>
    <w:p w:rsidR="00D73BC0" w:rsidRPr="00D73BC0" w:rsidRDefault="00D73BC0" w:rsidP="00D73BC0">
      <w:pPr>
        <w:spacing w:before="24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>V - Assessoria de Comunicação: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Divulgação Institucional: R$ 430.000,00 (quatrocentos e trinta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b) Concessão de Patrocínios pelo CAU/GO: R$ 140.000,00 (cento e quarenta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c) Eventos: Aulas Magna, Exposições, Palestras e Seminários: R$ 15</w:t>
      </w:r>
      <w:r w:rsidR="0063438E">
        <w:rPr>
          <w:rStyle w:val="Fontepargpadro1"/>
          <w:rFonts w:asciiTheme="minorHAnsi" w:eastAsia="Calibri" w:hAnsiTheme="minorHAnsi" w:cstheme="minorHAnsi"/>
          <w:spacing w:val="-2"/>
        </w:rPr>
        <w:t>0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.000,00 (cento e cinquenta mil reais).</w:t>
      </w:r>
    </w:p>
    <w:p w:rsidR="00D73BC0" w:rsidRPr="00D73BC0" w:rsidRDefault="00D73BC0" w:rsidP="00D73BC0">
      <w:pPr>
        <w:spacing w:before="24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 xml:space="preserve">VI – Plenário e Comissões </w:t>
      </w:r>
    </w:p>
    <w:p w:rsidR="00D73BC0" w:rsidRPr="00D73BC0" w:rsidRDefault="00D73BC0" w:rsidP="00D73BC0">
      <w:pPr>
        <w:spacing w:before="120" w:after="120"/>
        <w:ind w:left="284"/>
        <w:jc w:val="both"/>
        <w:rPr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Reuniões Ordinárias do CAU/GO: R$ 285.000,00 (duzentos e oitenta e cinco mil reais);</w:t>
      </w:r>
    </w:p>
    <w:p w:rsidR="0058055C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b) Representações do CAU/GO em Eventos e Reuniões: R$ 53.000,00 (cinquenta e três mil reais)</w:t>
      </w:r>
      <w:r w:rsidR="0058055C">
        <w:rPr>
          <w:rStyle w:val="Fontepargpadro1"/>
          <w:rFonts w:asciiTheme="minorHAnsi" w:eastAsia="Calibri" w:hAnsiTheme="minorHAnsi" w:cstheme="minorHAnsi"/>
          <w:spacing w:val="-2"/>
        </w:rPr>
        <w:t>;</w:t>
      </w:r>
    </w:p>
    <w:p w:rsidR="00D73BC0" w:rsidRPr="00D73BC0" w:rsidRDefault="0058055C" w:rsidP="00D73BC0">
      <w:pPr>
        <w:spacing w:before="120" w:after="120"/>
        <w:ind w:left="284"/>
        <w:jc w:val="both"/>
        <w:rPr>
          <w:rFonts w:asciiTheme="minorHAnsi" w:hAnsiTheme="minorHAnsi" w:cstheme="minorHAnsi"/>
        </w:rPr>
      </w:pPr>
      <w:r>
        <w:rPr>
          <w:rStyle w:val="Fontepargpadro1"/>
          <w:rFonts w:asciiTheme="minorHAnsi" w:eastAsia="Calibri" w:hAnsiTheme="minorHAnsi" w:cstheme="minorHAnsi"/>
          <w:spacing w:val="-2"/>
        </w:rPr>
        <w:t xml:space="preserve">c) </w:t>
      </w:r>
      <w:r w:rsidRPr="0058055C">
        <w:rPr>
          <w:rStyle w:val="Fontepargpadro1"/>
          <w:rFonts w:asciiTheme="minorHAnsi" w:eastAsia="Calibri" w:hAnsiTheme="minorHAnsi" w:cstheme="minorHAnsi"/>
          <w:spacing w:val="-2"/>
        </w:rPr>
        <w:t>Representações em Instâncias Públicas</w:t>
      </w:r>
      <w:r>
        <w:rPr>
          <w:rStyle w:val="Fontepargpadro1"/>
          <w:rFonts w:asciiTheme="minorHAnsi" w:eastAsia="Calibri" w:hAnsiTheme="minorHAnsi" w:cstheme="minorHAnsi"/>
          <w:spacing w:val="-2"/>
        </w:rPr>
        <w:t>: R$ 26.000,00 (vinte e seis mil reais).</w:t>
      </w:r>
    </w:p>
    <w:p w:rsidR="00D73BC0" w:rsidRPr="00D73BC0" w:rsidRDefault="00D73BC0" w:rsidP="00D73BC0">
      <w:pPr>
        <w:spacing w:before="240" w:after="120" w:line="280" w:lineRule="atLeast"/>
        <w:jc w:val="both"/>
        <w:rPr>
          <w:rFonts w:asciiTheme="minorHAnsi" w:hAnsiTheme="minorHAnsi" w:cstheme="minorHAnsi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 xml:space="preserve">PARÁGRAFO ÚNICO: </w:t>
      </w:r>
      <w:r w:rsidRPr="00D73BC0">
        <w:rPr>
          <w:rStyle w:val="Fontepargpadro1"/>
          <w:rFonts w:asciiTheme="minorHAnsi" w:eastAsia="Calibri" w:hAnsiTheme="minorHAnsi" w:cstheme="minorHAnsi"/>
          <w:bCs/>
          <w:spacing w:val="-2"/>
        </w:rPr>
        <w:t>O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 total do planejamento orçamentário para 2020 é de R$ 4.020.026,00 (quatro milhões, vinte mil e vinte e seis reais), sendo: Receitas e Despesas Correntes de R$ 3.920.026,00 (três milhões, novecentos e vinte mil e vinte e seis reais) e Receitas e Despesas de Capital de R$ 100.000,00 (cento mil reais).</w:t>
      </w:r>
    </w:p>
    <w:p w:rsidR="00823D81" w:rsidRPr="00473016" w:rsidRDefault="00823D81" w:rsidP="00823D81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>
        <w:rPr>
          <w:rFonts w:ascii="Calibri" w:hAnsi="Calibri" w:cs="Calibri"/>
          <w:b/>
          <w:bCs/>
        </w:rPr>
        <w:t>2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</w:t>
      </w:r>
      <w:r>
        <w:rPr>
          <w:rFonts w:ascii="Calibri" w:hAnsi="Calibri" w:cs="Calibri"/>
        </w:rPr>
        <w:t xml:space="preserve"> será encaminhada ao CAU/BR para homologação</w:t>
      </w:r>
      <w:r w:rsidRPr="00473016">
        <w:rPr>
          <w:rFonts w:ascii="Calibri" w:hAnsi="Calibri" w:cs="Calibri"/>
        </w:rPr>
        <w:t>.</w:t>
      </w:r>
    </w:p>
    <w:p w:rsidR="009E28FA" w:rsidRPr="00473016" w:rsidRDefault="009E28FA" w:rsidP="00C359EF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 w:rsidR="00C359EF">
        <w:rPr>
          <w:rFonts w:ascii="Calibri" w:hAnsi="Calibri" w:cs="Calibri"/>
          <w:b/>
          <w:bCs/>
        </w:rPr>
        <w:t>3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 entra em vigor nesta data.</w:t>
      </w:r>
    </w:p>
    <w:p w:rsidR="00473016" w:rsidRDefault="00473016" w:rsidP="00473016">
      <w:pPr>
        <w:spacing w:after="120" w:line="276" w:lineRule="auto"/>
        <w:jc w:val="center"/>
        <w:rPr>
          <w:rFonts w:ascii="Calibri" w:hAnsi="Calibri" w:cs="Calibri"/>
          <w:u w:val="single"/>
        </w:rPr>
      </w:pPr>
    </w:p>
    <w:p w:rsidR="009E28FA" w:rsidRPr="00473016" w:rsidRDefault="009E28FA" w:rsidP="00473016">
      <w:pPr>
        <w:spacing w:after="120"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  <w:u w:val="single"/>
        </w:rPr>
        <w:t xml:space="preserve">Documento aprovado na </w:t>
      </w:r>
      <w:r w:rsidR="003E7B69">
        <w:rPr>
          <w:rFonts w:ascii="Calibri" w:hAnsi="Calibri" w:cs="Calibri"/>
          <w:u w:val="single"/>
        </w:rPr>
        <w:t xml:space="preserve">Reunião Plenária Ordinária de </w:t>
      </w:r>
      <w:r w:rsidR="0009373C">
        <w:rPr>
          <w:rFonts w:ascii="Calibri" w:hAnsi="Calibri" w:cs="Calibri"/>
          <w:u w:val="single"/>
        </w:rPr>
        <w:t>2</w:t>
      </w:r>
      <w:r w:rsidR="00E657BD">
        <w:rPr>
          <w:rFonts w:ascii="Calibri" w:hAnsi="Calibri" w:cs="Calibri"/>
          <w:u w:val="single"/>
        </w:rPr>
        <w:t>7</w:t>
      </w:r>
      <w:r w:rsidRPr="00473016">
        <w:rPr>
          <w:rFonts w:ascii="Calibri" w:hAnsi="Calibri" w:cs="Calibri"/>
          <w:u w:val="single"/>
        </w:rPr>
        <w:t>/0</w:t>
      </w:r>
      <w:r w:rsidR="0012628A">
        <w:rPr>
          <w:rFonts w:ascii="Calibri" w:hAnsi="Calibri" w:cs="Calibri"/>
          <w:u w:val="single"/>
        </w:rPr>
        <w:t>9</w:t>
      </w:r>
      <w:r w:rsidRPr="00473016">
        <w:rPr>
          <w:rFonts w:ascii="Calibri" w:hAnsi="Calibri" w:cs="Calibri"/>
          <w:u w:val="single"/>
        </w:rPr>
        <w:t>/201</w:t>
      </w:r>
      <w:r w:rsidR="00D73BC0">
        <w:rPr>
          <w:rFonts w:ascii="Calibri" w:hAnsi="Calibri" w:cs="Calibri"/>
          <w:u w:val="single"/>
        </w:rPr>
        <w:t>9</w:t>
      </w:r>
      <w:r w:rsidRPr="00473016">
        <w:rPr>
          <w:rFonts w:ascii="Calibri" w:hAnsi="Calibri" w:cs="Calibri"/>
          <w:u w:val="single"/>
        </w:rPr>
        <w:t>.</w:t>
      </w:r>
    </w:p>
    <w:p w:rsidR="0052003F" w:rsidRDefault="0052003F">
      <w:pPr>
        <w:spacing w:line="276" w:lineRule="auto"/>
        <w:jc w:val="center"/>
      </w:pPr>
    </w:p>
    <w:p w:rsidR="00681566" w:rsidRDefault="00681566">
      <w:pPr>
        <w:spacing w:line="276" w:lineRule="auto"/>
        <w:jc w:val="center"/>
      </w:pPr>
    </w:p>
    <w:p w:rsidR="00681566" w:rsidRDefault="00681566">
      <w:pPr>
        <w:spacing w:line="276" w:lineRule="auto"/>
        <w:jc w:val="center"/>
      </w:pPr>
    </w:p>
    <w:p w:rsidR="00E657BD" w:rsidRDefault="00E657BD" w:rsidP="00E657BD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FREDERICO ANDRÉ RABELO</w:t>
      </w:r>
    </w:p>
    <w:p w:rsidR="0052003F" w:rsidRDefault="00E657BD" w:rsidP="00E657BD">
      <w:pPr>
        <w:spacing w:line="276" w:lineRule="auto"/>
        <w:jc w:val="center"/>
      </w:pPr>
      <w:r>
        <w:rPr>
          <w:rFonts w:ascii="Calibri" w:hAnsi="Calibri" w:cs="Calibri"/>
        </w:rPr>
        <w:t>- Vice-Presidente -</w:t>
      </w:r>
    </w:p>
    <w:p w:rsidR="00D73BC0" w:rsidRDefault="006D0006" w:rsidP="00D73BC0">
      <w:pPr>
        <w:jc w:val="center"/>
        <w:rPr>
          <w:rFonts w:ascii="Calibri" w:hAnsi="Calibri"/>
          <w:b/>
          <w:sz w:val="32"/>
          <w:szCs w:val="32"/>
        </w:rPr>
      </w:pPr>
      <w:r>
        <w:br w:type="page"/>
      </w:r>
      <w:r w:rsidR="00D73BC0">
        <w:rPr>
          <w:rFonts w:ascii="Calibri" w:hAnsi="Calibri"/>
          <w:b/>
          <w:sz w:val="32"/>
          <w:szCs w:val="32"/>
        </w:rPr>
        <w:lastRenderedPageBreak/>
        <w:t>94ª REUNIÃO PLENÁRIA ORDINÁRIA DO CAU/GO</w:t>
      </w:r>
    </w:p>
    <w:p w:rsidR="00D73BC0" w:rsidRDefault="00D73BC0" w:rsidP="00D73BC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12628A" w:rsidRDefault="0012628A" w:rsidP="0012628A">
      <w:pPr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12628A" w:rsidTr="00F076F5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613C45" w:rsidP="00F076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613C45" w:rsidP="00F076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613C45" w:rsidP="00F076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613C45" w:rsidP="00F076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613C45" w:rsidP="00F076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613C45" w:rsidP="00F076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613C45" w:rsidP="00F076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Pr="00613C45" w:rsidRDefault="0012628A" w:rsidP="00F076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</w:tbl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Pr="004C6936" w:rsidRDefault="0012628A" w:rsidP="0012628A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2628A" w:rsidTr="00F076F5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12628A" w:rsidRDefault="0012628A" w:rsidP="00F076F5">
            <w:pPr>
              <w:rPr>
                <w:rFonts w:ascii="Calibri" w:hAnsi="Calibri"/>
                <w:b/>
              </w:rPr>
            </w:pPr>
          </w:p>
        </w:tc>
      </w:tr>
      <w:tr w:rsidR="0012628A" w:rsidTr="00F076F5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 w:rsidR="00D73BC0">
              <w:rPr>
                <w:rFonts w:ascii="Calibri" w:hAnsi="Calibri"/>
              </w:rPr>
              <w:t xml:space="preserve"> 94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 w:rsidR="00E657BD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/09/201</w:t>
            </w:r>
            <w:r w:rsidR="00D73BC0">
              <w:rPr>
                <w:rFonts w:ascii="Calibri" w:hAnsi="Calibri"/>
              </w:rPr>
              <w:t>9</w:t>
            </w:r>
          </w:p>
          <w:p w:rsidR="0012628A" w:rsidRDefault="0012628A" w:rsidP="00F076F5">
            <w:pPr>
              <w:rPr>
                <w:rFonts w:ascii="Calibri" w:hAnsi="Calibri"/>
              </w:rPr>
            </w:pPr>
          </w:p>
        </w:tc>
      </w:tr>
      <w:tr w:rsidR="0012628A" w:rsidTr="00F076F5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Planejamento Orçamentário de 20</w:t>
            </w:r>
            <w:r w:rsidR="00D73BC0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 xml:space="preserve"> - CAU/GO</w:t>
            </w:r>
          </w:p>
          <w:p w:rsidR="0012628A" w:rsidRDefault="0012628A" w:rsidP="00F076F5">
            <w:pPr>
              <w:rPr>
                <w:rFonts w:ascii="Calibri" w:hAnsi="Calibri"/>
                <w:b/>
              </w:rPr>
            </w:pPr>
          </w:p>
        </w:tc>
      </w:tr>
      <w:tr w:rsidR="0012628A" w:rsidTr="00F076F5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613C45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  ) Sim      (      ) Não    (      ) Abst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enções   (      ) Ausências   (   </w:t>
            </w:r>
            <w:r w:rsidR="00613C45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  ) Total</w:t>
            </w:r>
          </w:p>
        </w:tc>
      </w:tr>
      <w:tr w:rsidR="0012628A" w:rsidTr="00F076F5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12628A" w:rsidRDefault="0012628A" w:rsidP="00F076F5">
            <w:pPr>
              <w:rPr>
                <w:rFonts w:ascii="Calibri" w:hAnsi="Calibri"/>
                <w:b/>
              </w:rPr>
            </w:pPr>
          </w:p>
          <w:p w:rsidR="0012628A" w:rsidRDefault="009B3762" w:rsidP="00F076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FA8E67" wp14:editId="1235E69A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7620</wp:posOffset>
                      </wp:positionV>
                      <wp:extent cx="1543050" cy="257175"/>
                      <wp:effectExtent l="0" t="0" r="0" b="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010D" w:rsidRPr="00E0010D" w:rsidRDefault="00E0010D" w:rsidP="00E0010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Frederico A. Rabelo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FA8E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margin-left:333.35pt;margin-top:.6pt;width:121.5pt;height:20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" filled="f" stroked="f" strokeweight=".5pt">
                      <v:textbox>
                        <w:txbxContent>
                          <w:p w:rsidR="00E0010D" w:rsidRPr="00E0010D" w:rsidRDefault="00E0010D" w:rsidP="00E0010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Frederico A. Rabelo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19685</wp:posOffset>
                      </wp:positionV>
                      <wp:extent cx="1543050" cy="2571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010D" w:rsidRPr="00E0010D" w:rsidRDefault="00E0010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Paulo Victor S. Costa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9.9pt;margin-top:1.55pt;width:121.5pt;height:20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" filled="f" stroked="f" strokeweight=".5pt">
                      <v:textbox>
                        <w:txbxContent>
                          <w:p w:rsidR="00E0010D" w:rsidRPr="00E0010D" w:rsidRDefault="00E0010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Paulo Victor S. Costa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628A" w:rsidTr="00F076F5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Secretário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12628A" w:rsidRDefault="0012628A" w:rsidP="00F076F5">
            <w:pPr>
              <w:rPr>
                <w:rFonts w:ascii="Calibri" w:hAnsi="Calibri"/>
              </w:rPr>
            </w:pPr>
          </w:p>
        </w:tc>
      </w:tr>
    </w:tbl>
    <w:p w:rsidR="00C41CC2" w:rsidRDefault="00C41CC2" w:rsidP="0012628A">
      <w:pPr>
        <w:spacing w:line="276" w:lineRule="auto"/>
        <w:jc w:val="center"/>
      </w:pPr>
    </w:p>
    <w:sectPr w:rsidR="00C41CC2" w:rsidSect="00367AA8">
      <w:headerReference w:type="default" r:id="rId6"/>
      <w:footerReference w:type="default" r:id="rId7"/>
      <w:pgSz w:w="11906" w:h="16838"/>
      <w:pgMar w:top="2155" w:right="1134" w:bottom="102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3D4" w:rsidRDefault="004503D4" w:rsidP="009E28FA">
      <w:r>
        <w:separator/>
      </w:r>
    </w:p>
  </w:endnote>
  <w:endnote w:type="continuationSeparator" w:id="0">
    <w:p w:rsidR="004503D4" w:rsidRDefault="004503D4" w:rsidP="009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FA" w:rsidRDefault="001B27A1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3D4" w:rsidRDefault="004503D4" w:rsidP="009E28FA">
      <w:r>
        <w:separator/>
      </w:r>
    </w:p>
  </w:footnote>
  <w:footnote w:type="continuationSeparator" w:id="0">
    <w:p w:rsidR="004503D4" w:rsidRDefault="004503D4" w:rsidP="009E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FA" w:rsidRDefault="009E28FA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F3"/>
    <w:rsid w:val="00002FD4"/>
    <w:rsid w:val="000608C5"/>
    <w:rsid w:val="0006536F"/>
    <w:rsid w:val="000845E1"/>
    <w:rsid w:val="0009373C"/>
    <w:rsid w:val="000C0404"/>
    <w:rsid w:val="000E31A2"/>
    <w:rsid w:val="000E53D5"/>
    <w:rsid w:val="00113B97"/>
    <w:rsid w:val="001229D9"/>
    <w:rsid w:val="0012628A"/>
    <w:rsid w:val="00126EBB"/>
    <w:rsid w:val="001411B1"/>
    <w:rsid w:val="001A605B"/>
    <w:rsid w:val="001B27A1"/>
    <w:rsid w:val="001C7AB7"/>
    <w:rsid w:val="00200875"/>
    <w:rsid w:val="0021265F"/>
    <w:rsid w:val="00270375"/>
    <w:rsid w:val="002F0A70"/>
    <w:rsid w:val="00367AA8"/>
    <w:rsid w:val="003D2261"/>
    <w:rsid w:val="003E4F06"/>
    <w:rsid w:val="003E7B69"/>
    <w:rsid w:val="00446ACF"/>
    <w:rsid w:val="004503D4"/>
    <w:rsid w:val="00463EAC"/>
    <w:rsid w:val="00473016"/>
    <w:rsid w:val="0047448F"/>
    <w:rsid w:val="004748F4"/>
    <w:rsid w:val="00480E0E"/>
    <w:rsid w:val="004F4B91"/>
    <w:rsid w:val="0052003F"/>
    <w:rsid w:val="005326DB"/>
    <w:rsid w:val="005338FF"/>
    <w:rsid w:val="00551F7A"/>
    <w:rsid w:val="0058055C"/>
    <w:rsid w:val="005A0940"/>
    <w:rsid w:val="005A7CF6"/>
    <w:rsid w:val="00613C45"/>
    <w:rsid w:val="00616B68"/>
    <w:rsid w:val="0063438E"/>
    <w:rsid w:val="00670D03"/>
    <w:rsid w:val="00681566"/>
    <w:rsid w:val="006D0006"/>
    <w:rsid w:val="006D3545"/>
    <w:rsid w:val="00706554"/>
    <w:rsid w:val="00714B9A"/>
    <w:rsid w:val="00753ED4"/>
    <w:rsid w:val="00823D81"/>
    <w:rsid w:val="008D4C53"/>
    <w:rsid w:val="0090166D"/>
    <w:rsid w:val="00933829"/>
    <w:rsid w:val="00996AC4"/>
    <w:rsid w:val="009A5BE9"/>
    <w:rsid w:val="009B3762"/>
    <w:rsid w:val="009C1A78"/>
    <w:rsid w:val="009E28FA"/>
    <w:rsid w:val="00A060BE"/>
    <w:rsid w:val="00A1377D"/>
    <w:rsid w:val="00A33B95"/>
    <w:rsid w:val="00A77D4C"/>
    <w:rsid w:val="00A86E4C"/>
    <w:rsid w:val="00AD666D"/>
    <w:rsid w:val="00B5673F"/>
    <w:rsid w:val="00BC6FF3"/>
    <w:rsid w:val="00BD7605"/>
    <w:rsid w:val="00C359EF"/>
    <w:rsid w:val="00C41CC2"/>
    <w:rsid w:val="00C64049"/>
    <w:rsid w:val="00C746DD"/>
    <w:rsid w:val="00CC47B7"/>
    <w:rsid w:val="00D24F71"/>
    <w:rsid w:val="00D73BC0"/>
    <w:rsid w:val="00D804A7"/>
    <w:rsid w:val="00DA291A"/>
    <w:rsid w:val="00DB27F3"/>
    <w:rsid w:val="00DD0581"/>
    <w:rsid w:val="00E0010D"/>
    <w:rsid w:val="00E657BD"/>
    <w:rsid w:val="00EA599C"/>
    <w:rsid w:val="00EC4A97"/>
    <w:rsid w:val="00F227E8"/>
    <w:rsid w:val="00F32FF9"/>
    <w:rsid w:val="00F816BD"/>
    <w:rsid w:val="00F86043"/>
    <w:rsid w:val="00F91E97"/>
    <w:rsid w:val="00FA5CE5"/>
    <w:rsid w:val="00FB4B17"/>
    <w:rsid w:val="00FC5C5B"/>
    <w:rsid w:val="00FE07BB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F91A0B7"/>
  <w15:docId w15:val="{D117220B-3EBC-4431-A7D4-AB802098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table" w:styleId="Tabelacomgrade">
    <w:name w:val="Table Grid"/>
    <w:basedOn w:val="Tabelanormal"/>
    <w:uiPriority w:val="59"/>
    <w:rsid w:val="006D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10</cp:revision>
  <cp:lastPrinted>2018-09-18T17:29:00Z</cp:lastPrinted>
  <dcterms:created xsi:type="dcterms:W3CDTF">2019-09-06T21:05:00Z</dcterms:created>
  <dcterms:modified xsi:type="dcterms:W3CDTF">2019-10-08T20:04:00Z</dcterms:modified>
</cp:coreProperties>
</file>