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Default="0066451A">
      <w:pPr>
        <w:suppressAutoHyphens w:val="0"/>
        <w:spacing w:line="200" w:lineRule="atLeast"/>
        <w:jc w:val="center"/>
      </w:pPr>
      <w:r>
        <w:rPr>
          <w:rFonts w:ascii="Calibri" w:hAnsi="Calibri" w:cs="Calibri"/>
          <w:b/>
          <w:bCs/>
          <w:color w:val="222222"/>
        </w:rPr>
        <w:t xml:space="preserve">DELIBERAÇÃO DO CONSELHO DIRETOR CAU/GO nº </w:t>
      </w:r>
      <w:r w:rsidR="009478F4">
        <w:rPr>
          <w:rFonts w:ascii="Calibri" w:hAnsi="Calibri" w:cs="Calibri"/>
          <w:b/>
          <w:bCs/>
          <w:color w:val="222222"/>
        </w:rPr>
        <w:t>2</w:t>
      </w:r>
      <w:r w:rsidR="001B0D51">
        <w:rPr>
          <w:rFonts w:ascii="Calibri" w:hAnsi="Calibri" w:cs="Calibri"/>
          <w:b/>
          <w:bCs/>
          <w:color w:val="222222"/>
        </w:rPr>
        <w:t>3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1B0D51">
        <w:rPr>
          <w:rFonts w:ascii="Calibri" w:hAnsi="Calibri" w:cs="Calibri"/>
          <w:b/>
          <w:bCs/>
          <w:color w:val="222222"/>
        </w:rPr>
        <w:t>31</w:t>
      </w:r>
      <w:r>
        <w:rPr>
          <w:rFonts w:ascii="Calibri" w:hAnsi="Calibri" w:cs="Calibri"/>
          <w:b/>
          <w:bCs/>
          <w:color w:val="222222"/>
        </w:rPr>
        <w:t>/</w:t>
      </w:r>
      <w:r w:rsidR="008B48AF">
        <w:rPr>
          <w:rFonts w:ascii="Calibri" w:hAnsi="Calibri" w:cs="Calibri"/>
          <w:b/>
          <w:bCs/>
          <w:color w:val="222222"/>
        </w:rPr>
        <w:t>0</w:t>
      </w:r>
      <w:r w:rsidR="001B0D51">
        <w:rPr>
          <w:rFonts w:ascii="Calibri" w:hAnsi="Calibri" w:cs="Calibri"/>
          <w:b/>
          <w:bCs/>
          <w:color w:val="222222"/>
        </w:rPr>
        <w:t>5</w:t>
      </w:r>
      <w:r>
        <w:rPr>
          <w:rFonts w:ascii="Calibri" w:hAnsi="Calibri" w:cs="Calibri"/>
          <w:b/>
          <w:bCs/>
          <w:color w:val="222222"/>
        </w:rPr>
        <w:t>/201</w:t>
      </w:r>
      <w:r w:rsidR="008B48AF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66382E" w:rsidRDefault="0066382E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66382E" w:rsidRDefault="0066451A">
      <w:pPr>
        <w:spacing w:after="120"/>
        <w:ind w:left="3686"/>
        <w:jc w:val="both"/>
      </w:pPr>
      <w:r>
        <w:rPr>
          <w:rFonts w:ascii="Calibri" w:hAnsi="Calibri" w:cs="Calibri"/>
          <w:i/>
          <w:iCs/>
        </w:rPr>
        <w:t xml:space="preserve">Aprova a pauta da </w:t>
      </w:r>
      <w:r w:rsidR="001B0D51">
        <w:rPr>
          <w:rFonts w:ascii="Calibri" w:hAnsi="Calibri" w:cs="Calibri"/>
          <w:i/>
          <w:iCs/>
        </w:rPr>
        <w:t>90</w:t>
      </w:r>
      <w:r>
        <w:rPr>
          <w:rFonts w:ascii="Calibri" w:hAnsi="Calibri" w:cs="Calibri"/>
          <w:i/>
          <w:iCs/>
        </w:rPr>
        <w:t xml:space="preserve">ª Reunião Plenária Ordinária, de </w:t>
      </w:r>
      <w:r w:rsidR="001B0D51">
        <w:rPr>
          <w:rFonts w:ascii="Calibri" w:hAnsi="Calibri" w:cs="Calibri"/>
          <w:i/>
          <w:iCs/>
        </w:rPr>
        <w:t>31</w:t>
      </w:r>
      <w:r>
        <w:rPr>
          <w:rFonts w:ascii="Calibri" w:hAnsi="Calibri" w:cs="Calibri"/>
          <w:i/>
          <w:iCs/>
        </w:rPr>
        <w:t xml:space="preserve"> de </w:t>
      </w:r>
      <w:r w:rsidR="001B0D51">
        <w:rPr>
          <w:rFonts w:ascii="Calibri" w:hAnsi="Calibri" w:cs="Calibri"/>
          <w:i/>
          <w:iCs/>
        </w:rPr>
        <w:t>maio</w:t>
      </w:r>
      <w:r>
        <w:rPr>
          <w:rFonts w:ascii="Calibri" w:hAnsi="Calibri" w:cs="Calibri"/>
          <w:i/>
          <w:iCs/>
        </w:rPr>
        <w:t xml:space="preserve"> de 201</w:t>
      </w:r>
      <w:r w:rsidR="008B48AF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>.</w:t>
      </w:r>
    </w:p>
    <w:p w:rsidR="0066382E" w:rsidRDefault="0066382E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66382E" w:rsidRDefault="0066451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na sede do CAU/GO, no dia </w:t>
      </w:r>
      <w:r w:rsidR="00D93825">
        <w:rPr>
          <w:rFonts w:ascii="Calibri" w:hAnsi="Calibri" w:cs="Calibri"/>
        </w:rPr>
        <w:t>2</w:t>
      </w:r>
      <w:r w:rsidR="00211055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de </w:t>
      </w:r>
      <w:r w:rsidR="009478F4">
        <w:rPr>
          <w:rFonts w:ascii="Calibri" w:hAnsi="Calibri" w:cs="Calibri"/>
        </w:rPr>
        <w:t>abril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hAnsi="Calibri" w:cs="Calibri"/>
        </w:rPr>
        <w:t>, no uso da competência que lhe confere o inciso III, do artigo 154, do Regimento Interno, aprovado pela Deliberação Plenária nº 94, de 28 de junho de 2018,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Default="0066451A">
      <w:pPr>
        <w:tabs>
          <w:tab w:val="left" w:pos="1560"/>
        </w:tabs>
        <w:spacing w:line="200" w:lineRule="atLeast"/>
        <w:ind w:hanging="10"/>
        <w:jc w:val="both"/>
      </w:pPr>
      <w:r>
        <w:rPr>
          <w:rFonts w:ascii="Calibri" w:hAnsi="Calibri" w:cs="Calibri"/>
          <w:b/>
          <w:bCs/>
        </w:rPr>
        <w:t>DELIBERA: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Pr="00D93825" w:rsidRDefault="0066451A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Aprovar a pauta da </w:t>
      </w:r>
      <w:r w:rsidR="001B0D51">
        <w:rPr>
          <w:rFonts w:ascii="Calibri" w:hAnsi="Calibri" w:cs="Calibri"/>
        </w:rPr>
        <w:t>90</w:t>
      </w:r>
      <w:r>
        <w:rPr>
          <w:rFonts w:ascii="Calibri" w:hAnsi="Calibri" w:cs="Calibri"/>
        </w:rPr>
        <w:t xml:space="preserve">ª Reunião Plenária Ordinária, de </w:t>
      </w:r>
      <w:r w:rsidR="001B0D51">
        <w:rPr>
          <w:rFonts w:ascii="Calibri" w:hAnsi="Calibri" w:cs="Calibri"/>
        </w:rPr>
        <w:t>31</w:t>
      </w:r>
      <w:r>
        <w:rPr>
          <w:rFonts w:ascii="Calibri" w:hAnsi="Calibri" w:cs="Calibri"/>
        </w:rPr>
        <w:t xml:space="preserve"> de </w:t>
      </w:r>
      <w:r w:rsidR="001B0D51">
        <w:rPr>
          <w:rFonts w:ascii="Calibri" w:hAnsi="Calibri" w:cs="Calibri"/>
        </w:rPr>
        <w:t>maio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eastAsia="Calibri" w:hAnsi="Calibri" w:cs="Calibri"/>
          <w:spacing w:val="-2"/>
        </w:rPr>
        <w:t xml:space="preserve">, que segue o disposto no artigo 45, do Regimento Interno do CAU/GO, cujas matérias integrantes </w:t>
      </w:r>
      <w:r w:rsidRPr="00D93825">
        <w:rPr>
          <w:rFonts w:ascii="Calibri" w:hAnsi="Calibri" w:cs="Calibri"/>
        </w:rPr>
        <w:t xml:space="preserve">da Ordem do Dia são: </w:t>
      </w:r>
      <w:r w:rsidR="00211055">
        <w:rPr>
          <w:rFonts w:ascii="Calibri" w:hAnsi="Calibri" w:cs="Calibri"/>
        </w:rPr>
        <w:t xml:space="preserve">Prestação de Contas de </w:t>
      </w:r>
      <w:r w:rsidR="001B0D51">
        <w:rPr>
          <w:rFonts w:ascii="Calibri" w:hAnsi="Calibri" w:cs="Calibri"/>
        </w:rPr>
        <w:t>abril</w:t>
      </w:r>
      <w:r w:rsidR="00211055">
        <w:rPr>
          <w:rFonts w:ascii="Calibri" w:hAnsi="Calibri" w:cs="Calibri"/>
        </w:rPr>
        <w:t xml:space="preserve"> de 2019</w:t>
      </w:r>
      <w:r w:rsidR="008B48AF">
        <w:rPr>
          <w:rFonts w:ascii="Calibri" w:hAnsi="Calibri" w:cs="Calibri"/>
        </w:rPr>
        <w:t xml:space="preserve">; </w:t>
      </w:r>
      <w:r w:rsidR="00211055">
        <w:rPr>
          <w:rFonts w:ascii="Calibri" w:hAnsi="Calibri" w:cs="Calibri"/>
        </w:rPr>
        <w:t xml:space="preserve">Julgamento de processos </w:t>
      </w:r>
      <w:r w:rsidR="006578CF">
        <w:rPr>
          <w:rFonts w:ascii="Calibri" w:hAnsi="Calibri" w:cs="Calibri"/>
        </w:rPr>
        <w:t>CEPEF e relatos das Comissões</w:t>
      </w:r>
      <w:r w:rsidRPr="00D93825">
        <w:rPr>
          <w:rFonts w:ascii="Calibri" w:hAnsi="Calibri" w:cs="Calibri"/>
        </w:rPr>
        <w:t>.</w:t>
      </w:r>
    </w:p>
    <w:p w:rsidR="0066382E" w:rsidRDefault="0066382E">
      <w:pPr>
        <w:spacing w:after="120" w:line="30" w:lineRule="atLeast"/>
        <w:jc w:val="both"/>
        <w:rPr>
          <w:rFonts w:ascii="Calibri" w:hAnsi="Calibri" w:cs="Calibri"/>
        </w:rPr>
      </w:pPr>
    </w:p>
    <w:p w:rsidR="0066382E" w:rsidRDefault="0066451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2º.</w:t>
      </w:r>
      <w:r>
        <w:rPr>
          <w:rFonts w:ascii="Calibri" w:hAnsi="Calibri" w:cs="Calibri"/>
        </w:rPr>
        <w:t xml:space="preserve"> Esta deliberação entra em vigor nesta data.</w:t>
      </w: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451A">
      <w:pPr>
        <w:spacing w:after="120"/>
        <w:jc w:val="center"/>
      </w:pPr>
      <w:r>
        <w:rPr>
          <w:rFonts w:ascii="Calibri" w:hAnsi="Calibri" w:cs="Calibri"/>
          <w:u w:val="single"/>
        </w:rPr>
        <w:t xml:space="preserve">Documento aprovado na Reunião Ordinária do Conselho Diretor de </w:t>
      </w:r>
      <w:r w:rsidR="001B0D51">
        <w:rPr>
          <w:rFonts w:ascii="Calibri" w:hAnsi="Calibri" w:cs="Calibri"/>
          <w:u w:val="single"/>
        </w:rPr>
        <w:t>31</w:t>
      </w:r>
      <w:r>
        <w:rPr>
          <w:rFonts w:ascii="Calibri" w:hAnsi="Calibri" w:cs="Calibri"/>
          <w:u w:val="single"/>
        </w:rPr>
        <w:t>/</w:t>
      </w:r>
      <w:r w:rsidR="00853152">
        <w:rPr>
          <w:rFonts w:ascii="Calibri" w:hAnsi="Calibri" w:cs="Calibri"/>
          <w:u w:val="single"/>
        </w:rPr>
        <w:t>0</w:t>
      </w:r>
      <w:r w:rsidR="001B0D51">
        <w:rPr>
          <w:rFonts w:ascii="Calibri" w:hAnsi="Calibri" w:cs="Calibri"/>
          <w:u w:val="single"/>
        </w:rPr>
        <w:t>5</w:t>
      </w:r>
      <w:r>
        <w:rPr>
          <w:rFonts w:ascii="Calibri" w:hAnsi="Calibri" w:cs="Calibri"/>
          <w:u w:val="single"/>
        </w:rPr>
        <w:t>/201</w:t>
      </w:r>
      <w:r w:rsidR="0085315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1B0D51" w:rsidRDefault="001B0D51" w:rsidP="001B0D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66382E" w:rsidRDefault="001B0D51" w:rsidP="001B0D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-</w:t>
      </w:r>
      <w:r w:rsidR="0066451A">
        <w:br w:type="page"/>
      </w:r>
    </w:p>
    <w:p w:rsidR="0066382E" w:rsidRDefault="00D93825">
      <w:pPr>
        <w:jc w:val="center"/>
      </w:pPr>
      <w:r>
        <w:rPr>
          <w:rFonts w:ascii="Calibri" w:hAnsi="Calibri"/>
          <w:b/>
          <w:sz w:val="32"/>
          <w:szCs w:val="32"/>
        </w:rPr>
        <w:lastRenderedPageBreak/>
        <w:t>1</w:t>
      </w:r>
      <w:r w:rsidR="001B0D51">
        <w:rPr>
          <w:rFonts w:ascii="Calibri" w:hAnsi="Calibri"/>
          <w:b/>
          <w:sz w:val="32"/>
          <w:szCs w:val="32"/>
        </w:rPr>
        <w:t>5</w:t>
      </w:r>
      <w:r w:rsidR="0066451A">
        <w:rPr>
          <w:rFonts w:ascii="Calibri" w:hAnsi="Calibri"/>
          <w:b/>
          <w:sz w:val="32"/>
          <w:szCs w:val="32"/>
        </w:rPr>
        <w:t>ª REUNIÃO ORDINÁRIA DO CONSELHO DIRETOR DO CAU/GO</w:t>
      </w:r>
    </w:p>
    <w:p w:rsidR="0066382E" w:rsidRDefault="0066451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2"/>
        <w:gridCol w:w="707"/>
        <w:gridCol w:w="709"/>
        <w:gridCol w:w="1276"/>
        <w:gridCol w:w="1133"/>
        <w:gridCol w:w="2513"/>
      </w:tblGrid>
      <w:tr w:rsidR="0066382E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AC7CA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AC7CA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F74CFD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AC7CA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1</w:t>
            </w:r>
            <w:r w:rsidR="001B0D51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º Conselho Diretor Ordinário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1B0D51">
              <w:rPr>
                <w:rFonts w:ascii="Calibri" w:hAnsi="Calibri"/>
              </w:rPr>
              <w:t>31</w:t>
            </w:r>
            <w:r>
              <w:rPr>
                <w:rFonts w:ascii="Calibri" w:hAnsi="Calibri"/>
              </w:rPr>
              <w:t>/</w:t>
            </w:r>
            <w:r w:rsidR="00853152">
              <w:rPr>
                <w:rFonts w:ascii="Calibri" w:hAnsi="Calibri"/>
              </w:rPr>
              <w:t>0</w:t>
            </w:r>
            <w:r w:rsidR="001B0D51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Pauta da </w:t>
            </w:r>
            <w:r w:rsidR="001B0D51">
              <w:rPr>
                <w:rFonts w:ascii="Calibri" w:hAnsi="Calibri"/>
              </w:rPr>
              <w:t>90</w:t>
            </w:r>
            <w:r>
              <w:rPr>
                <w:rFonts w:ascii="Calibri" w:hAnsi="Calibri"/>
              </w:rPr>
              <w:t xml:space="preserve">ª Reunião Plenária Ordinária, de </w:t>
            </w:r>
            <w:r w:rsidR="001B0D51">
              <w:rPr>
                <w:rFonts w:ascii="Calibri" w:hAnsi="Calibri"/>
              </w:rPr>
              <w:t>31</w:t>
            </w:r>
            <w:r>
              <w:rPr>
                <w:rFonts w:ascii="Calibri" w:hAnsi="Calibri"/>
              </w:rPr>
              <w:t>/</w:t>
            </w:r>
            <w:r w:rsidR="00853152">
              <w:rPr>
                <w:rFonts w:ascii="Calibri" w:hAnsi="Calibri"/>
              </w:rPr>
              <w:t>0</w:t>
            </w:r>
            <w:r w:rsidR="001B0D51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.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 w:rsidP="00853152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92320E">
              <w:rPr>
                <w:rFonts w:ascii="Calibri" w:hAnsi="Calibri"/>
              </w:rPr>
              <w:t xml:space="preserve"> </w:t>
            </w:r>
            <w:r w:rsidR="00853152">
              <w:rPr>
                <w:rFonts w:ascii="Calibri" w:hAnsi="Calibri"/>
              </w:rPr>
              <w:t xml:space="preserve"> </w:t>
            </w:r>
            <w:r w:rsidR="00AC7CAF">
              <w:rPr>
                <w:rFonts w:ascii="Calibri" w:hAnsi="Calibri"/>
              </w:rPr>
              <w:t>3</w:t>
            </w:r>
            <w:r w:rsidR="00853152">
              <w:rPr>
                <w:rFonts w:ascii="Calibri" w:hAnsi="Calibri"/>
              </w:rPr>
              <w:t xml:space="preserve"> 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) Sim      (    ) Não    (    ) Abstenções   (   ) Ausências   ( </w:t>
            </w:r>
            <w:r w:rsidR="00853152">
              <w:rPr>
                <w:rFonts w:ascii="Calibri" w:hAnsi="Calibri"/>
              </w:rPr>
              <w:t xml:space="preserve"> </w:t>
            </w:r>
            <w:r w:rsidR="00AC7CAF">
              <w:rPr>
                <w:rFonts w:ascii="Calibri" w:hAnsi="Calibri"/>
              </w:rPr>
              <w:t>3</w:t>
            </w:r>
            <w:r w:rsidR="00853152">
              <w:rPr>
                <w:rFonts w:ascii="Calibri" w:hAnsi="Calibri"/>
              </w:rPr>
              <w:t xml:space="preserve"> 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Total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</w:t>
            </w:r>
            <w:r w:rsidR="00EE1EE2">
              <w:rPr>
                <w:rFonts w:ascii="Calibri" w:hAnsi="Calibri"/>
              </w:rPr>
              <w:t xml:space="preserve">Romeu </w:t>
            </w:r>
            <w:proofErr w:type="spellStart"/>
            <w:proofErr w:type="gramStart"/>
            <w:r w:rsidR="00EE1EE2">
              <w:rPr>
                <w:rFonts w:ascii="Calibri" w:hAnsi="Calibri"/>
              </w:rPr>
              <w:t>Jankowski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/>
              </w:rPr>
              <w:t>Presidente</w:t>
            </w:r>
            <w:proofErr w:type="gramEnd"/>
            <w:r>
              <w:rPr>
                <w:rFonts w:ascii="Calibri" w:hAnsi="Calibri"/>
                <w:b/>
              </w:rPr>
              <w:t xml:space="preserve"> da Sessão: </w:t>
            </w:r>
            <w:r>
              <w:rPr>
                <w:rFonts w:ascii="Calibri" w:hAnsi="Calibri"/>
              </w:rPr>
              <w:t>Arnaldo M. Braga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p w:rsidR="0066382E" w:rsidRDefault="0066382E">
      <w:pPr>
        <w:jc w:val="center"/>
      </w:pPr>
    </w:p>
    <w:sectPr w:rsidR="0066382E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FC" w:rsidRDefault="006D52FC">
      <w:pPr>
        <w:spacing w:after="0" w:line="240" w:lineRule="auto"/>
      </w:pPr>
      <w:r>
        <w:separator/>
      </w:r>
    </w:p>
  </w:endnote>
  <w:endnote w:type="continuationSeparator" w:id="0">
    <w:p w:rsidR="006D52FC" w:rsidRDefault="006D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FC" w:rsidRDefault="006D52FC">
      <w:pPr>
        <w:spacing w:after="0" w:line="240" w:lineRule="auto"/>
      </w:pPr>
      <w:r>
        <w:separator/>
      </w:r>
    </w:p>
  </w:footnote>
  <w:footnote w:type="continuationSeparator" w:id="0">
    <w:p w:rsidR="006D52FC" w:rsidRDefault="006D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1B0D51"/>
    <w:rsid w:val="00211055"/>
    <w:rsid w:val="00584650"/>
    <w:rsid w:val="006578CF"/>
    <w:rsid w:val="0066382E"/>
    <w:rsid w:val="0066451A"/>
    <w:rsid w:val="00692831"/>
    <w:rsid w:val="006B0E68"/>
    <w:rsid w:val="006D52FC"/>
    <w:rsid w:val="007B7C29"/>
    <w:rsid w:val="00853152"/>
    <w:rsid w:val="008B48AF"/>
    <w:rsid w:val="0092320E"/>
    <w:rsid w:val="009478F4"/>
    <w:rsid w:val="00AC7CAF"/>
    <w:rsid w:val="00B16327"/>
    <w:rsid w:val="00B928FF"/>
    <w:rsid w:val="00D4711B"/>
    <w:rsid w:val="00D93825"/>
    <w:rsid w:val="00ED1F43"/>
    <w:rsid w:val="00EE1EE2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F9D1"/>
  <w15:docId w15:val="{B025516A-2821-4FFB-8199-8A234E8B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4</cp:revision>
  <cp:lastPrinted>2018-09-27T12:56:00Z</cp:lastPrinted>
  <dcterms:created xsi:type="dcterms:W3CDTF">2019-05-31T16:14:00Z</dcterms:created>
  <dcterms:modified xsi:type="dcterms:W3CDTF">2019-06-03T20:34:00Z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